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Yiv4250546923msonormal"/>
        <w:spacing w:lineRule="auto" w:line="276" w:before="0" w:after="280"/>
        <w:jc w:val="center"/>
        <w:rPr/>
      </w:pPr>
      <w:r>
        <w:rPr/>
        <w:drawing>
          <wp:inline distT="0" distB="0" distL="0" distR="0">
            <wp:extent cx="1809750" cy="2046605"/>
            <wp:effectExtent l="0" t="0" r="0" b="0"/>
            <wp:docPr id="1" name="Picture 7" descr="http://www.cicevac.rs/wp-content/uploads/2013/02/GRB-KONACNO-RESENJE-U-BOJI-e1361116943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http://www.cicevac.rs/wp-content/uploads/2013/02/GRB-KONACNO-RESENJE-U-BOJI-e1361116943938.jpg"/>
                    <pic:cNvPicPr>
                      <a:picLocks noChangeAspect="1" noChangeArrowheads="1"/>
                    </pic:cNvPicPr>
                  </pic:nvPicPr>
                  <pic:blipFill>
                    <a:blip r:embed="rId2"/>
                    <a:stretch>
                      <a:fillRect/>
                    </a:stretch>
                  </pic:blipFill>
                  <pic:spPr bwMode="auto">
                    <a:xfrm>
                      <a:off x="0" y="0"/>
                      <a:ext cx="1809750" cy="2046605"/>
                    </a:xfrm>
                    <a:prstGeom prst="rect">
                      <a:avLst/>
                    </a:prstGeom>
                  </pic:spPr>
                </pic:pic>
              </a:graphicData>
            </a:graphic>
          </wp:inline>
        </w:drawing>
      </w:r>
    </w:p>
    <w:p>
      <w:pPr>
        <w:pStyle w:val="Yiv4250546923msonormal"/>
        <w:spacing w:lineRule="auto" w:line="276" w:before="280" w:after="280"/>
        <w:ind w:firstLine="720"/>
        <w:jc w:val="both"/>
        <w:rPr/>
      </w:pPr>
      <w:r>
        <w:rPr/>
        <w:t xml:space="preserve">                                    </w:t>
      </w:r>
    </w:p>
    <w:p>
      <w:pPr>
        <w:pStyle w:val="Yiv4250546923msonormal"/>
        <w:spacing w:lineRule="auto" w:line="276" w:before="280" w:after="280"/>
        <w:ind w:firstLine="720"/>
        <w:jc w:val="center"/>
        <w:rPr>
          <w:b/>
          <w:b/>
          <w:sz w:val="48"/>
          <w:szCs w:val="48"/>
        </w:rPr>
      </w:pPr>
      <w:r>
        <w:rPr>
          <w:b/>
          <w:sz w:val="48"/>
          <w:szCs w:val="48"/>
        </w:rPr>
      </w:r>
    </w:p>
    <w:p>
      <w:pPr>
        <w:pStyle w:val="Yiv4250546923msonormal"/>
        <w:spacing w:lineRule="auto" w:line="276" w:before="280" w:after="280"/>
        <w:ind w:firstLine="720"/>
        <w:jc w:val="center"/>
        <w:rPr>
          <w:b/>
          <w:b/>
          <w:sz w:val="48"/>
          <w:szCs w:val="48"/>
        </w:rPr>
      </w:pPr>
      <w:r>
        <w:rPr>
          <w:b/>
          <w:sz w:val="48"/>
          <w:szCs w:val="48"/>
        </w:rPr>
        <w:t>ГОДИШЊИ ИЗВЕШТАЈ О РАДУ</w:t>
      </w:r>
    </w:p>
    <w:p>
      <w:pPr>
        <w:pStyle w:val="Yiv4250546923msonormal"/>
        <w:spacing w:lineRule="auto" w:line="276" w:before="280" w:after="280"/>
        <w:ind w:firstLine="720"/>
        <w:jc w:val="center"/>
        <w:rPr>
          <w:b/>
          <w:b/>
          <w:sz w:val="36"/>
          <w:szCs w:val="36"/>
          <w:lang w:val="sr-CS"/>
        </w:rPr>
      </w:pPr>
      <w:r>
        <w:rPr>
          <w:b/>
          <w:sz w:val="36"/>
          <w:szCs w:val="36"/>
          <w:lang w:val="sr-CS"/>
        </w:rPr>
      </w:r>
    </w:p>
    <w:p>
      <w:pPr>
        <w:pStyle w:val="Yiv4250546923msonormal"/>
        <w:spacing w:lineRule="auto" w:line="276" w:before="280" w:after="280"/>
        <w:ind w:firstLine="720"/>
        <w:jc w:val="center"/>
        <w:rPr/>
      </w:pPr>
      <w:r>
        <w:rPr>
          <w:b/>
          <w:sz w:val="36"/>
          <w:szCs w:val="36"/>
        </w:rPr>
        <w:t>ОДСЕКА ЗА ИНСПЕКЦИЈСКЕ ПОСЛОВЕ</w:t>
      </w:r>
    </w:p>
    <w:p>
      <w:pPr>
        <w:pStyle w:val="Yiv4250546923msonormal"/>
        <w:spacing w:lineRule="auto" w:line="276" w:before="280" w:after="280"/>
        <w:ind w:firstLine="720"/>
        <w:jc w:val="center"/>
        <w:rPr>
          <w:b/>
          <w:b/>
          <w:sz w:val="36"/>
          <w:szCs w:val="36"/>
          <w:lang w:val="sr-CS"/>
        </w:rPr>
      </w:pPr>
      <w:r>
        <w:rPr>
          <w:b/>
          <w:sz w:val="36"/>
          <w:szCs w:val="36"/>
          <w:lang w:val="sr-CS"/>
        </w:rPr>
      </w:r>
    </w:p>
    <w:p>
      <w:pPr>
        <w:pStyle w:val="Yiv4250546923msonormal"/>
        <w:spacing w:lineRule="auto" w:line="276" w:before="280" w:after="280"/>
        <w:ind w:firstLine="720"/>
        <w:jc w:val="center"/>
        <w:rPr/>
      </w:pPr>
      <w:r>
        <w:rPr>
          <w:b/>
          <w:sz w:val="36"/>
          <w:szCs w:val="36"/>
          <w:lang w:val="sr-CS"/>
        </w:rPr>
        <w:t>КОМУНАЛНА ИНСПЕКЦИЈА</w:t>
      </w:r>
    </w:p>
    <w:p>
      <w:pPr>
        <w:pStyle w:val="Yiv4250546923msonormal"/>
        <w:spacing w:lineRule="auto" w:line="276" w:before="280" w:after="280"/>
        <w:ind w:firstLine="720"/>
        <w:jc w:val="center"/>
        <w:rPr/>
      </w:pPr>
      <w:r>
        <w:rPr>
          <w:b/>
          <w:sz w:val="36"/>
          <w:szCs w:val="36"/>
        </w:rPr>
        <w:t>ЗА 2020. годину</w:t>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both"/>
        <w:rPr/>
      </w:pPr>
      <w:r>
        <w:rPr/>
      </w:r>
    </w:p>
    <w:p>
      <w:pPr>
        <w:pStyle w:val="Yiv4250546923msonormal"/>
        <w:spacing w:lineRule="auto" w:line="276" w:before="280" w:after="280"/>
        <w:ind w:firstLine="720"/>
        <w:jc w:val="center"/>
        <w:rPr/>
      </w:pPr>
      <w:r>
        <w:rPr>
          <w:b/>
          <w:sz w:val="28"/>
          <w:szCs w:val="28"/>
        </w:rPr>
        <w:t>Ћићевац,</w:t>
      </w:r>
      <w:r>
        <w:rPr>
          <w:b/>
          <w:sz w:val="28"/>
          <w:szCs w:val="28"/>
          <w:lang w:val="sr-RS"/>
        </w:rPr>
        <w:t xml:space="preserve"> фебруар, </w:t>
      </w:r>
      <w:r>
        <w:rPr>
          <w:b/>
          <w:sz w:val="28"/>
          <w:szCs w:val="28"/>
        </w:rPr>
        <w:t>20</w:t>
      </w:r>
      <w:r>
        <w:rPr>
          <w:rFonts w:eastAsia="SimSun" w:cs="Times New Roman"/>
          <w:b/>
          <w:sz w:val="28"/>
          <w:szCs w:val="28"/>
          <w:lang w:val="sr-RS" w:eastAsia="zh-CN"/>
        </w:rPr>
        <w:t>2</w:t>
      </w:r>
      <w:r>
        <w:rPr>
          <w:rFonts w:eastAsia="SimSun" w:cs="Times New Roman"/>
          <w:b/>
          <w:sz w:val="28"/>
          <w:szCs w:val="28"/>
          <w:lang w:val="en-US" w:eastAsia="zh-CN"/>
        </w:rPr>
        <w:t>1</w:t>
      </w:r>
      <w:r>
        <w:rPr>
          <w:b/>
          <w:sz w:val="28"/>
          <w:szCs w:val="28"/>
        </w:rPr>
        <w:t>. годин</w:t>
      </w:r>
      <w:r>
        <w:rPr>
          <w:b/>
          <w:sz w:val="28"/>
          <w:szCs w:val="28"/>
          <w:lang w:val="sr-RS"/>
        </w:rPr>
        <w:t>е</w:t>
      </w:r>
    </w:p>
    <w:p>
      <w:pPr>
        <w:pStyle w:val="Yiv4250546923msonormal"/>
        <w:spacing w:lineRule="auto" w:line="276" w:before="280" w:after="280"/>
        <w:ind w:firstLine="720"/>
        <w:rPr>
          <w:b/>
          <w:b/>
        </w:rPr>
      </w:pPr>
      <w:r>
        <w:rPr>
          <w:b/>
        </w:rPr>
        <w:t xml:space="preserve">                                                                    </w:t>
      </w:r>
      <w:r>
        <w:rPr>
          <w:b/>
        </w:rPr>
        <w:t>УВОД</w:t>
      </w:r>
    </w:p>
    <w:p>
      <w:pPr>
        <w:pStyle w:val="Yiv4250546923msonormal"/>
        <w:spacing w:lineRule="auto" w:line="276" w:before="280" w:after="280"/>
        <w:ind w:firstLine="720"/>
        <w:jc w:val="both"/>
        <w:rPr/>
      </w:pPr>
      <w:r>
        <w:rPr/>
        <w:t>На основу члана 44. Закона о инспекцијском надзору (''Службени гласник РС'', број 36/15</w:t>
      </w:r>
      <w:r>
        <w:rPr>
          <w:lang w:val="sr-RS"/>
        </w:rPr>
        <w:t>, 44/18-др. закон и 95/18</w:t>
      </w:r>
      <w:r>
        <w:rPr/>
        <w:t>) прописано је да инспекција годишњи извештај о раду објављује на својој интернет страници најкасније до 31.</w:t>
      </w:r>
      <w:r>
        <w:rPr>
          <w:lang w:val="sr-RS"/>
        </w:rPr>
        <w:t xml:space="preserve"> марта текуће године за претходну годину</w:t>
      </w:r>
      <w:r>
        <w:rPr/>
        <w:t xml:space="preserve">. </w:t>
      </w:r>
    </w:p>
    <w:p>
      <w:pPr>
        <w:pStyle w:val="Yiv4250546923msonormal"/>
        <w:spacing w:lineRule="auto" w:line="276" w:before="280" w:after="280"/>
        <w:ind w:firstLine="720"/>
        <w:jc w:val="both"/>
        <w:rPr/>
      </w:pPr>
      <w:r>
        <w:rPr/>
        <w:t>Обавезни елементи годишњег извештаја о раду чине показатеље делотворности инспекцијског надзора.</w:t>
      </w:r>
    </w:p>
    <w:p>
      <w:pPr>
        <w:pStyle w:val="Yiv4250546923msonormal"/>
        <w:spacing w:lineRule="auto" w:line="276" w:before="280" w:after="280"/>
        <w:ind w:firstLine="720"/>
        <w:jc w:val="both"/>
        <w:rPr/>
      </w:pPr>
      <w:r>
        <w:rPr/>
        <w:t xml:space="preserve">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 </w:t>
      </w:r>
    </w:p>
    <w:p>
      <w:pPr>
        <w:pStyle w:val="Yiv4250546923msonormal"/>
        <w:spacing w:lineRule="auto" w:line="276" w:before="280" w:after="280"/>
        <w:ind w:firstLine="720"/>
        <w:jc w:val="both"/>
        <w:rPr/>
      </w:pPr>
      <w:r>
        <w:rPr/>
        <w:t>Показатељи делотворности инспекцијског надзора служе као смернице за утврђивање радних циљева инспектора, у оквиру законом и другим прописом утврђених мерила за оцењивање службеника.</w:t>
      </w:r>
    </w:p>
    <w:p>
      <w:pPr>
        <w:pStyle w:val="Yiv4250546923msonormal"/>
        <w:spacing w:lineRule="auto" w:line="276" w:before="280" w:after="280"/>
        <w:ind w:right="-1287" w:hanging="0"/>
        <w:rPr/>
      </w:pPr>
      <w:r>
        <w:rPr>
          <w:b/>
          <w:bCs/>
          <w:lang w:val="sr-CS"/>
        </w:rPr>
        <w:t xml:space="preserve">                                                          </w:t>
      </w:r>
      <w:r>
        <w:rPr>
          <w:b/>
          <w:bCs/>
          <w:lang w:val="sr-CS"/>
        </w:rPr>
        <w:t>КОМУНАЛНА ИНСПЕКЦИЈА</w:t>
      </w:r>
    </w:p>
    <w:p>
      <w:pPr>
        <w:pStyle w:val="Normal"/>
        <w:widowControl w:val="false"/>
        <w:spacing w:lineRule="auto" w:line="276"/>
        <w:jc w:val="both"/>
        <w:rPr>
          <w:rFonts w:eastAsia="SimSun"/>
          <w:lang w:val="ru-RU" w:eastAsia="zh-CN"/>
        </w:rPr>
      </w:pPr>
      <w:r>
        <w:rPr>
          <w:rFonts w:eastAsia="SimSun"/>
          <w:lang w:val="ru-RU" w:eastAsia="zh-CN"/>
        </w:rPr>
      </w:r>
    </w:p>
    <w:p>
      <w:pPr>
        <w:pStyle w:val="Normal"/>
        <w:widowControl w:val="false"/>
        <w:spacing w:lineRule="auto" w:line="276"/>
        <w:jc w:val="both"/>
        <w:rPr/>
      </w:pPr>
      <w:r>
        <w:rPr/>
        <w:t>Ко</w:t>
      </w:r>
      <w:r>
        <w:rPr>
          <w:spacing w:val="3"/>
        </w:rPr>
        <w:t>м</w:t>
      </w:r>
      <w:r>
        <w:rPr>
          <w:spacing w:val="-4"/>
        </w:rPr>
        <w:t>у</w:t>
      </w:r>
      <w:r>
        <w:rPr/>
        <w:t>нална</w:t>
      </w:r>
      <w:r>
        <w:rPr>
          <w:spacing w:val="2"/>
        </w:rPr>
        <w:t xml:space="preserve"> </w:t>
      </w:r>
      <w:r>
        <w:rPr>
          <w:spacing w:val="-1"/>
        </w:rPr>
        <w:t>и</w:t>
      </w:r>
      <w:r>
        <w:rPr/>
        <w:t>н</w:t>
      </w:r>
      <w:r>
        <w:rPr>
          <w:spacing w:val="-2"/>
        </w:rPr>
        <w:t>с</w:t>
      </w:r>
      <w:r>
        <w:rPr>
          <w:spacing w:val="1"/>
        </w:rPr>
        <w:t>п</w:t>
      </w:r>
      <w:r>
        <w:rPr/>
        <w:t>екц</w:t>
      </w:r>
      <w:r>
        <w:rPr>
          <w:spacing w:val="-1"/>
        </w:rPr>
        <w:t>иј</w:t>
      </w:r>
      <w:r>
        <w:rPr>
          <w:spacing w:val="6"/>
        </w:rPr>
        <w:t>а врши надзор у складу са</w:t>
      </w:r>
      <w:r>
        <w:rPr/>
        <w:t>:</w:t>
      </w:r>
    </w:p>
    <w:p>
      <w:pPr>
        <w:pStyle w:val="Normal"/>
        <w:widowControl w:val="false"/>
        <w:spacing w:lineRule="auto" w:line="276"/>
        <w:ind w:right="34" w:hanging="0"/>
        <w:jc w:val="both"/>
        <w:rPr>
          <w:b/>
          <w:b/>
          <w:bCs/>
          <w:lang w:val="sr-CS"/>
        </w:rPr>
      </w:pPr>
      <w:r>
        <w:rPr>
          <w:b/>
          <w:bCs/>
          <w:lang w:val="sr-CS"/>
        </w:rPr>
      </w:r>
    </w:p>
    <w:p>
      <w:pPr>
        <w:pStyle w:val="Normal"/>
        <w:spacing w:lineRule="auto" w:line="276"/>
        <w:jc w:val="both"/>
        <w:rPr/>
      </w:pPr>
      <w:r>
        <w:rPr>
          <w:spacing w:val="1"/>
        </w:rPr>
        <w:t>1. З</w:t>
      </w:r>
      <w:r>
        <w:rPr/>
        <w:t>акон</w:t>
      </w:r>
      <w:r>
        <w:rPr>
          <w:spacing w:val="1"/>
        </w:rPr>
        <w:t xml:space="preserve"> </w:t>
      </w:r>
      <w:r>
        <w:rPr/>
        <w:t>о</w:t>
      </w:r>
      <w:r>
        <w:rPr>
          <w:spacing w:val="-1"/>
        </w:rPr>
        <w:t xml:space="preserve"> </w:t>
      </w:r>
      <w:r>
        <w:rPr/>
        <w:t>ко</w:t>
      </w:r>
      <w:r>
        <w:rPr>
          <w:spacing w:val="3"/>
        </w:rPr>
        <w:t>м</w:t>
      </w:r>
      <w:r>
        <w:rPr>
          <w:spacing w:val="-4"/>
        </w:rPr>
        <w:t>у</w:t>
      </w:r>
      <w:r>
        <w:rPr/>
        <w:t>налн</w:t>
      </w:r>
      <w:r>
        <w:rPr>
          <w:spacing w:val="-1"/>
        </w:rPr>
        <w:t>и</w:t>
      </w:r>
      <w:r>
        <w:rPr/>
        <w:t>м</w:t>
      </w:r>
      <w:r>
        <w:rPr>
          <w:spacing w:val="3"/>
        </w:rPr>
        <w:t xml:space="preserve"> </w:t>
      </w:r>
      <w:r>
        <w:rPr/>
        <w:t>дела</w:t>
      </w:r>
      <w:r>
        <w:rPr>
          <w:spacing w:val="-1"/>
        </w:rPr>
        <w:t>т</w:t>
      </w:r>
      <w:r>
        <w:rPr/>
        <w:t>нос</w:t>
      </w:r>
      <w:r>
        <w:rPr>
          <w:spacing w:val="-1"/>
        </w:rPr>
        <w:t>ти</w:t>
      </w:r>
      <w:r>
        <w:rPr>
          <w:spacing w:val="1"/>
        </w:rPr>
        <w:t>м</w:t>
      </w:r>
      <w:r>
        <w:rPr/>
        <w:t xml:space="preserve">а </w:t>
      </w:r>
      <w:r>
        <w:rPr>
          <w:spacing w:val="3"/>
          <w:lang w:val="sr-CS"/>
        </w:rPr>
        <w:t>(„</w:t>
      </w:r>
      <w:r>
        <w:rPr>
          <w:spacing w:val="-1"/>
        </w:rPr>
        <w:t>С</w:t>
      </w:r>
      <w:r>
        <w:rPr/>
        <w:t>л</w:t>
      </w:r>
      <w:r>
        <w:rPr>
          <w:spacing w:val="1"/>
        </w:rPr>
        <w:t>.</w:t>
      </w:r>
      <w:r>
        <w:rPr>
          <w:lang w:val="sr-CS"/>
        </w:rPr>
        <w:t xml:space="preserve"> гласник </w:t>
      </w:r>
      <w:r>
        <w:rPr>
          <w:spacing w:val="-1"/>
        </w:rPr>
        <w:t>Р</w:t>
      </w:r>
      <w:r>
        <w:rPr/>
        <w:t>С</w:t>
      </w:r>
      <w:r>
        <w:rPr>
          <w:lang w:val="sr-CS"/>
        </w:rPr>
        <w:t>“, бр.</w:t>
      </w:r>
      <w:r>
        <w:rPr/>
        <w:t xml:space="preserve"> 88</w:t>
      </w:r>
      <w:r>
        <w:rPr>
          <w:spacing w:val="1"/>
        </w:rPr>
        <w:t>/</w:t>
      </w:r>
      <w:r>
        <w:rPr>
          <w:spacing w:val="1"/>
          <w:lang w:val="sr-RS"/>
        </w:rPr>
        <w:t>20</w:t>
      </w:r>
      <w:r>
        <w:rPr>
          <w:lang w:val="sr-RS"/>
        </w:rPr>
        <w:t>11, 104</w:t>
      </w:r>
      <w:r>
        <w:rPr/>
        <w:t>/2016</w:t>
      </w:r>
      <w:r>
        <w:rPr>
          <w:lang w:val="sr-RS"/>
        </w:rPr>
        <w:t xml:space="preserve"> и 95/2018</w:t>
      </w:r>
      <w:r>
        <w:rPr>
          <w:lang w:val="sr-CS"/>
        </w:rPr>
        <w:t>);</w:t>
      </w:r>
    </w:p>
    <w:p>
      <w:pPr>
        <w:pStyle w:val="Normal"/>
        <w:spacing w:lineRule="auto" w:line="276"/>
        <w:jc w:val="both"/>
        <w:rPr/>
      </w:pPr>
      <w:r>
        <w:rPr>
          <w:lang w:val="sr-CS"/>
        </w:rPr>
        <w:t>2.</w:t>
      </w:r>
      <w:r>
        <w:rPr>
          <w:b/>
          <w:lang w:val="sr-CS"/>
        </w:rPr>
        <w:t xml:space="preserve"> </w:t>
      </w:r>
      <w:r>
        <w:rPr>
          <w:spacing w:val="-1"/>
        </w:rPr>
        <w:t>З</w:t>
      </w:r>
      <w:r>
        <w:rPr/>
        <w:t>акон</w:t>
      </w:r>
      <w:r>
        <w:rPr>
          <w:spacing w:val="1"/>
        </w:rPr>
        <w:t xml:space="preserve"> </w:t>
      </w:r>
      <w:r>
        <w:rPr/>
        <w:t>о</w:t>
      </w:r>
      <w:r>
        <w:rPr>
          <w:spacing w:val="1"/>
        </w:rPr>
        <w:t xml:space="preserve"> </w:t>
      </w:r>
      <w:r>
        <w:rPr>
          <w:spacing w:val="-1"/>
        </w:rPr>
        <w:t>и</w:t>
      </w:r>
      <w:r>
        <w:rPr/>
        <w:t>нс</w:t>
      </w:r>
      <w:r>
        <w:rPr>
          <w:spacing w:val="1"/>
        </w:rPr>
        <w:t>п</w:t>
      </w:r>
      <w:r>
        <w:rPr/>
        <w:t>екц</w:t>
      </w:r>
      <w:r>
        <w:rPr>
          <w:spacing w:val="-1"/>
        </w:rPr>
        <w:t>иј</w:t>
      </w:r>
      <w:r>
        <w:rPr/>
        <w:t>ском</w:t>
      </w:r>
      <w:r>
        <w:rPr>
          <w:spacing w:val="3"/>
        </w:rPr>
        <w:t xml:space="preserve"> </w:t>
      </w:r>
      <w:r>
        <w:rPr>
          <w:spacing w:val="-2"/>
        </w:rPr>
        <w:t>н</w:t>
      </w:r>
      <w:r>
        <w:rPr/>
        <w:t>ад</w:t>
      </w:r>
      <w:r>
        <w:rPr>
          <w:spacing w:val="-1"/>
        </w:rPr>
        <w:t>з</w:t>
      </w:r>
      <w:r>
        <w:rPr/>
        <w:t>о</w:t>
      </w:r>
      <w:r>
        <w:rPr>
          <w:spacing w:val="2"/>
        </w:rPr>
        <w:t>р</w:t>
      </w:r>
      <w:r>
        <w:rPr/>
        <w:t xml:space="preserve">у </w:t>
      </w:r>
      <w:r>
        <w:rPr>
          <w:spacing w:val="2"/>
        </w:rPr>
        <w:t xml:space="preserve"> </w:t>
      </w:r>
      <w:r>
        <w:rPr>
          <w:spacing w:val="2"/>
          <w:lang w:val="sr-CS"/>
        </w:rPr>
        <w:t>(„</w:t>
      </w:r>
      <w:r>
        <w:rPr>
          <w:spacing w:val="-1"/>
        </w:rPr>
        <w:t>С</w:t>
      </w:r>
      <w:r>
        <w:rPr/>
        <w:t>л</w:t>
      </w:r>
      <w:r>
        <w:rPr>
          <w:spacing w:val="1"/>
        </w:rPr>
        <w:t>.</w:t>
      </w:r>
      <w:r>
        <w:rPr>
          <w:lang w:val="sr-CS"/>
        </w:rPr>
        <w:t xml:space="preserve"> гласник</w:t>
      </w:r>
      <w:r>
        <w:rPr/>
        <w:t xml:space="preserve"> </w:t>
      </w:r>
      <w:r>
        <w:rPr>
          <w:spacing w:val="-1"/>
        </w:rPr>
        <w:t>Р</w:t>
      </w:r>
      <w:r>
        <w:rPr/>
        <w:t>С</w:t>
      </w:r>
      <w:r>
        <w:rPr>
          <w:lang w:val="sr-CS"/>
        </w:rPr>
        <w:t>“, бр.</w:t>
      </w:r>
      <w:r>
        <w:rPr/>
        <w:t xml:space="preserve"> 36</w:t>
      </w:r>
      <w:r>
        <w:rPr>
          <w:spacing w:val="1"/>
        </w:rPr>
        <w:t>/</w:t>
      </w:r>
      <w:r>
        <w:rPr/>
        <w:t>15</w:t>
      </w:r>
      <w:r>
        <w:rPr>
          <w:lang w:val="sr-RS"/>
        </w:rPr>
        <w:t>, 44/18-др. закон и 95/18</w:t>
      </w:r>
      <w:r>
        <w:rPr>
          <w:lang w:val="sr-CS"/>
        </w:rPr>
        <w:t>);</w:t>
      </w:r>
    </w:p>
    <w:p>
      <w:pPr>
        <w:pStyle w:val="Normal"/>
        <w:spacing w:lineRule="auto" w:line="276"/>
        <w:jc w:val="both"/>
        <w:rPr/>
      </w:pPr>
      <w:r>
        <w:rPr>
          <w:lang w:val="sr-CS"/>
        </w:rPr>
        <w:t xml:space="preserve">3. </w:t>
      </w:r>
      <w:r>
        <w:rPr>
          <w:spacing w:val="-1"/>
        </w:rPr>
        <w:t>З</w:t>
      </w:r>
      <w:r>
        <w:rPr/>
        <w:t>акон</w:t>
      </w:r>
      <w:r>
        <w:rPr>
          <w:spacing w:val="1"/>
        </w:rPr>
        <w:t xml:space="preserve"> </w:t>
      </w:r>
      <w:r>
        <w:rPr/>
        <w:t>о</w:t>
      </w:r>
      <w:r>
        <w:rPr>
          <w:spacing w:val="1"/>
        </w:rPr>
        <w:t xml:space="preserve"> </w:t>
      </w:r>
      <w:r>
        <w:rPr/>
        <w:t>о</w:t>
      </w:r>
      <w:r>
        <w:rPr>
          <w:spacing w:val="1"/>
        </w:rPr>
        <w:t>п</w:t>
      </w:r>
      <w:r>
        <w:rPr/>
        <w:t>ш</w:t>
      </w:r>
      <w:r>
        <w:rPr>
          <w:spacing w:val="-1"/>
        </w:rPr>
        <w:t>т</w:t>
      </w:r>
      <w:r>
        <w:rPr/>
        <w:t>ем</w:t>
      </w:r>
      <w:r>
        <w:rPr>
          <w:spacing w:val="1"/>
        </w:rPr>
        <w:t xml:space="preserve"> </w:t>
      </w:r>
      <w:r>
        <w:rPr>
          <w:spacing w:val="-4"/>
        </w:rPr>
        <w:t>у</w:t>
      </w:r>
      <w:r>
        <w:rPr>
          <w:spacing w:val="1"/>
        </w:rPr>
        <w:t>п</w:t>
      </w:r>
      <w:r>
        <w:rPr/>
        <w:t>р</w:t>
      </w:r>
      <w:r>
        <w:rPr>
          <w:spacing w:val="2"/>
        </w:rPr>
        <w:t>а</w:t>
      </w:r>
      <w:r>
        <w:rPr>
          <w:spacing w:val="-1"/>
        </w:rPr>
        <w:t>в</w:t>
      </w:r>
      <w:r>
        <w:rPr/>
        <w:t>ном</w:t>
      </w:r>
      <w:r>
        <w:rPr>
          <w:spacing w:val="2"/>
        </w:rPr>
        <w:t xml:space="preserve"> </w:t>
      </w:r>
      <w:r>
        <w:rPr>
          <w:spacing w:val="1"/>
        </w:rPr>
        <w:t>п</w:t>
      </w:r>
      <w:r>
        <w:rPr/>
        <w:t>ос</w:t>
      </w:r>
      <w:r>
        <w:rPr>
          <w:spacing w:val="1"/>
        </w:rPr>
        <w:t>т</w:t>
      </w:r>
      <w:r>
        <w:rPr>
          <w:spacing w:val="-4"/>
        </w:rPr>
        <w:t>у</w:t>
      </w:r>
      <w:r>
        <w:rPr>
          <w:spacing w:val="1"/>
        </w:rPr>
        <w:t>п</w:t>
      </w:r>
      <w:r>
        <w:rPr/>
        <w:t>к</w:t>
      </w:r>
      <w:r>
        <w:rPr>
          <w:spacing w:val="-2"/>
        </w:rPr>
        <w:t>у</w:t>
      </w:r>
      <w:r>
        <w:rPr/>
        <w:t xml:space="preserve"> </w:t>
      </w:r>
      <w:r>
        <w:rPr>
          <w:spacing w:val="5"/>
          <w:lang w:val="sr-CS"/>
        </w:rPr>
        <w:t>(</w:t>
      </w:r>
      <w:r>
        <w:rPr>
          <w:lang w:val="sr-CS"/>
        </w:rPr>
        <w:t>„Сл. гласник РС“, бр. 18/</w:t>
      </w:r>
      <w:r>
        <w:rPr>
          <w:lang w:val="sr-RS"/>
        </w:rPr>
        <w:t>20</w:t>
      </w:r>
      <w:r>
        <w:rPr>
          <w:lang w:val="sr-CS"/>
        </w:rPr>
        <w:t>16</w:t>
      </w:r>
      <w:r>
        <w:rPr>
          <w:lang w:val="sr-RS"/>
        </w:rPr>
        <w:t xml:space="preserve"> и 95/2018-аутентично тумачење</w:t>
      </w:r>
      <w:r>
        <w:rPr>
          <w:lang w:val="sr-CS"/>
        </w:rPr>
        <w:t>);</w:t>
      </w:r>
    </w:p>
    <w:p>
      <w:pPr>
        <w:pStyle w:val="Normal"/>
        <w:spacing w:lineRule="auto" w:line="276"/>
        <w:jc w:val="both"/>
        <w:rPr/>
      </w:pPr>
      <w:r>
        <w:rPr>
          <w:lang w:val="sr-CS"/>
        </w:rPr>
        <w:t xml:space="preserve">4. </w:t>
      </w:r>
      <w:r>
        <w:rPr>
          <w:spacing w:val="-1"/>
        </w:rPr>
        <w:t>З</w:t>
      </w:r>
      <w:r>
        <w:rPr/>
        <w:t>акон</w:t>
      </w:r>
      <w:r>
        <w:rPr>
          <w:spacing w:val="1"/>
        </w:rPr>
        <w:t xml:space="preserve"> </w:t>
      </w:r>
      <w:r>
        <w:rPr/>
        <w:t>о</w:t>
      </w:r>
      <w:r>
        <w:rPr>
          <w:spacing w:val="1"/>
        </w:rPr>
        <w:t xml:space="preserve"> п</w:t>
      </w:r>
      <w:r>
        <w:rPr/>
        <w:t>рекрша</w:t>
      </w:r>
      <w:r>
        <w:rPr>
          <w:spacing w:val="-1"/>
        </w:rPr>
        <w:t>ји</w:t>
      </w:r>
      <w:r>
        <w:rPr>
          <w:spacing w:val="1"/>
        </w:rPr>
        <w:t>м</w:t>
      </w:r>
      <w:r>
        <w:rPr/>
        <w:t xml:space="preserve">а </w:t>
      </w:r>
      <w:r>
        <w:rPr>
          <w:spacing w:val="3"/>
        </w:rPr>
        <w:t xml:space="preserve"> </w:t>
      </w:r>
      <w:r>
        <w:rPr>
          <w:spacing w:val="3"/>
          <w:lang w:val="sr-CS"/>
        </w:rPr>
        <w:t>(„</w:t>
      </w:r>
      <w:r>
        <w:rPr>
          <w:spacing w:val="-1"/>
        </w:rPr>
        <w:t>С</w:t>
      </w:r>
      <w:r>
        <w:rPr/>
        <w:t>л</w:t>
      </w:r>
      <w:r>
        <w:rPr>
          <w:spacing w:val="1"/>
        </w:rPr>
        <w:t>.</w:t>
      </w:r>
      <w:r>
        <w:rPr>
          <w:spacing w:val="1"/>
          <w:lang w:val="sr-CS"/>
        </w:rPr>
        <w:t xml:space="preserve"> </w:t>
      </w:r>
      <w:r>
        <w:rPr/>
        <w:t>гл</w:t>
      </w:r>
      <w:r>
        <w:rPr>
          <w:lang w:val="sr-CS"/>
        </w:rPr>
        <w:t>асник</w:t>
      </w:r>
      <w:r>
        <w:rPr/>
        <w:t xml:space="preserve"> </w:t>
      </w:r>
      <w:r>
        <w:rPr>
          <w:spacing w:val="-1"/>
        </w:rPr>
        <w:t>Р</w:t>
      </w:r>
      <w:r>
        <w:rPr/>
        <w:t>С</w:t>
      </w:r>
      <w:r>
        <w:rPr>
          <w:lang w:val="sr-CS"/>
        </w:rPr>
        <w:t>“, бр.</w:t>
      </w:r>
      <w:r>
        <w:rPr/>
        <w:t xml:space="preserve"> 65</w:t>
      </w:r>
      <w:r>
        <w:rPr>
          <w:spacing w:val="1"/>
        </w:rPr>
        <w:t>/20</w:t>
      </w:r>
      <w:r>
        <w:rPr/>
        <w:t>13</w:t>
      </w:r>
      <w:r>
        <w:rPr>
          <w:lang w:val="sr-CS"/>
        </w:rPr>
        <w:t>, 13/2016 и 98/2016 - одлука УС);</w:t>
      </w:r>
    </w:p>
    <w:p>
      <w:pPr>
        <w:pStyle w:val="Normal"/>
        <w:spacing w:lineRule="auto" w:line="276"/>
        <w:jc w:val="both"/>
        <w:rPr>
          <w:lang w:val="sr-CS"/>
        </w:rPr>
      </w:pPr>
      <w:r>
        <w:rPr>
          <w:lang w:val="sr-CS"/>
        </w:rPr>
        <w:t xml:space="preserve">5. </w:t>
      </w:r>
      <w:r>
        <w:rPr>
          <w:spacing w:val="-1"/>
        </w:rPr>
        <w:t>З</w:t>
      </w:r>
      <w:r>
        <w:rPr/>
        <w:t>акон</w:t>
      </w:r>
      <w:r>
        <w:rPr>
          <w:spacing w:val="1"/>
        </w:rPr>
        <w:t xml:space="preserve"> </w:t>
      </w:r>
      <w:r>
        <w:rPr/>
        <w:t>о</w:t>
      </w:r>
      <w:r>
        <w:rPr>
          <w:spacing w:val="1"/>
        </w:rPr>
        <w:t xml:space="preserve"> </w:t>
      </w:r>
      <w:r>
        <w:rPr>
          <w:spacing w:val="-1"/>
        </w:rPr>
        <w:t>т</w:t>
      </w:r>
      <w:r>
        <w:rPr/>
        <w:t>рго</w:t>
      </w:r>
      <w:r>
        <w:rPr>
          <w:spacing w:val="-1"/>
        </w:rPr>
        <w:t>ви</w:t>
      </w:r>
      <w:r>
        <w:rPr/>
        <w:t xml:space="preserve">ни </w:t>
      </w:r>
      <w:r>
        <w:rPr>
          <w:spacing w:val="3"/>
        </w:rPr>
        <w:t xml:space="preserve"> </w:t>
      </w:r>
      <w:r>
        <w:rPr>
          <w:spacing w:val="3"/>
          <w:lang w:val="sr-CS"/>
        </w:rPr>
        <w:t>(„</w:t>
      </w:r>
      <w:r>
        <w:rPr>
          <w:spacing w:val="-1"/>
        </w:rPr>
        <w:t>С</w:t>
      </w:r>
      <w:r>
        <w:rPr/>
        <w:t>л</w:t>
      </w:r>
      <w:r>
        <w:rPr>
          <w:spacing w:val="1"/>
        </w:rPr>
        <w:t>.</w:t>
      </w:r>
      <w:r>
        <w:rPr>
          <w:spacing w:val="1"/>
          <w:lang w:val="sr-CS"/>
        </w:rPr>
        <w:t xml:space="preserve"> </w:t>
      </w:r>
      <w:r>
        <w:rPr/>
        <w:t>гл</w:t>
      </w:r>
      <w:r>
        <w:rPr>
          <w:lang w:val="sr-CS"/>
        </w:rPr>
        <w:t>асник</w:t>
      </w:r>
      <w:r>
        <w:rPr/>
        <w:t xml:space="preserve"> </w:t>
      </w:r>
      <w:r>
        <w:rPr>
          <w:spacing w:val="-1"/>
        </w:rPr>
        <w:t>Р</w:t>
      </w:r>
      <w:r>
        <w:rPr/>
        <w:t>С</w:t>
      </w:r>
      <w:r>
        <w:rPr>
          <w:lang w:val="sr-CS"/>
        </w:rPr>
        <w:t xml:space="preserve">“, </w:t>
      </w:r>
      <w:r>
        <w:rPr/>
        <w:t xml:space="preserve"> бр. 53</w:t>
      </w:r>
      <w:r>
        <w:rPr>
          <w:spacing w:val="1"/>
        </w:rPr>
        <w:t>/20</w:t>
      </w:r>
      <w:r>
        <w:rPr/>
        <w:t>10</w:t>
      </w:r>
      <w:r>
        <w:rPr>
          <w:spacing w:val="1"/>
        </w:rPr>
        <w:t xml:space="preserve"> </w:t>
      </w:r>
      <w:r>
        <w:rPr/>
        <w:t>и 10</w:t>
      </w:r>
      <w:r>
        <w:rPr>
          <w:spacing w:val="1"/>
        </w:rPr>
        <w:t>/20</w:t>
      </w:r>
      <w:r>
        <w:rPr/>
        <w:t>13</w:t>
      </w:r>
      <w:r>
        <w:rPr>
          <w:lang w:val="sr-CS"/>
        </w:rPr>
        <w:t>);</w:t>
      </w:r>
    </w:p>
    <w:p>
      <w:pPr>
        <w:pStyle w:val="Normal"/>
        <w:spacing w:lineRule="auto" w:line="276"/>
        <w:ind w:right="4" w:hanging="0"/>
        <w:jc w:val="both"/>
        <w:rPr/>
      </w:pPr>
      <w:r>
        <w:rPr>
          <w:lang w:eastAsia="zh-CN"/>
        </w:rPr>
        <w:t xml:space="preserve">6. Закон о становању и одржавању зграда </w:t>
      </w:r>
      <w:r>
        <w:rPr>
          <w:spacing w:val="3"/>
          <w:lang w:val="sr-CS"/>
        </w:rPr>
        <w:t>(„</w:t>
      </w:r>
      <w:r>
        <w:rPr>
          <w:spacing w:val="-1"/>
        </w:rPr>
        <w:t>С</w:t>
      </w:r>
      <w:r>
        <w:rPr/>
        <w:t>л</w:t>
      </w:r>
      <w:r>
        <w:rPr>
          <w:spacing w:val="1"/>
        </w:rPr>
        <w:t>.</w:t>
      </w:r>
      <w:r>
        <w:rPr>
          <w:spacing w:val="1"/>
          <w:lang w:val="sr-CS"/>
        </w:rPr>
        <w:t xml:space="preserve"> </w:t>
      </w:r>
      <w:r>
        <w:rPr/>
        <w:t>гл</w:t>
      </w:r>
      <w:r>
        <w:rPr>
          <w:lang w:val="sr-CS"/>
        </w:rPr>
        <w:t>асник</w:t>
      </w:r>
      <w:r>
        <w:rPr/>
        <w:t xml:space="preserve"> </w:t>
      </w:r>
      <w:r>
        <w:rPr>
          <w:spacing w:val="-1"/>
        </w:rPr>
        <w:t>Р</w:t>
      </w:r>
      <w:r>
        <w:rPr/>
        <w:t>С</w:t>
      </w:r>
      <w:r>
        <w:rPr>
          <w:lang w:val="sr-CS"/>
        </w:rPr>
        <w:t xml:space="preserve">“, бр. </w:t>
      </w:r>
      <w:r>
        <w:rPr>
          <w:lang w:val="ru-RU" w:eastAsia="zh-CN"/>
        </w:rPr>
        <w:t>104/2016);</w:t>
      </w:r>
    </w:p>
    <w:p>
      <w:pPr>
        <w:pStyle w:val="Normal"/>
        <w:spacing w:lineRule="auto" w:line="276"/>
        <w:ind w:right="4" w:hanging="0"/>
        <w:jc w:val="both"/>
        <w:rPr/>
      </w:pPr>
      <w:r>
        <w:rPr>
          <w:rFonts w:eastAsia="Calibri" w:cs=""/>
          <w:b w:val="false"/>
          <w:bCs w:val="false"/>
          <w:color w:val="auto"/>
          <w:kern w:val="0"/>
          <w:sz w:val="24"/>
          <w:szCs w:val="24"/>
          <w:lang w:val="sr-RS" w:eastAsia="en-US" w:bidi="ar-SA"/>
        </w:rPr>
        <w:t>7. Закон о заштити становништва од заразних болести</w:t>
      </w:r>
      <w:r>
        <w:rPr>
          <w:b w:val="false"/>
          <w:bCs w:val="false"/>
          <w:sz w:val="24"/>
          <w:szCs w:val="24"/>
          <w:lang w:val="sr-CS" w:eastAsia="zh-CN"/>
        </w:rPr>
        <w:t xml:space="preserve"> („Сл. </w:t>
      </w:r>
      <w:r>
        <w:rPr>
          <w:rFonts w:eastAsia="Calibri" w:cs=""/>
          <w:b w:val="false"/>
          <w:bCs w:val="false"/>
          <w:color w:val="auto"/>
          <w:kern w:val="0"/>
          <w:sz w:val="24"/>
          <w:szCs w:val="24"/>
          <w:lang w:val="sr-RS" w:eastAsia="en-US" w:bidi="ar-SA"/>
        </w:rPr>
        <w:t>гласник РС</w:t>
      </w:r>
      <w:r>
        <w:rPr>
          <w:b w:val="false"/>
          <w:bCs w:val="false"/>
          <w:sz w:val="24"/>
          <w:szCs w:val="24"/>
          <w:lang w:val="sr-CS" w:eastAsia="zh-CN"/>
        </w:rPr>
        <w:t xml:space="preserve">“, </w:t>
      </w:r>
      <w:r>
        <w:rPr>
          <w:b w:val="false"/>
          <w:bCs w:val="false"/>
          <w:i w:val="false"/>
          <w:caps w:val="false"/>
          <w:smallCaps w:val="false"/>
          <w:color w:val="auto"/>
          <w:spacing w:val="0"/>
          <w:sz w:val="24"/>
          <w:szCs w:val="24"/>
          <w:lang w:val="sr-CS" w:eastAsia="zh-CN"/>
        </w:rPr>
        <w:t>бр. 15</w:t>
      </w:r>
      <w:r>
        <w:rPr>
          <w:b w:val="false"/>
          <w:bCs w:val="false"/>
          <w:i w:val="false"/>
          <w:caps w:val="false"/>
          <w:smallCaps w:val="false"/>
          <w:color w:val="auto"/>
          <w:spacing w:val="0"/>
          <w:sz w:val="24"/>
          <w:szCs w:val="24"/>
          <w:lang w:val="sr-RS" w:eastAsia="zh-CN"/>
        </w:rPr>
        <w:t>/</w:t>
      </w:r>
      <w:r>
        <w:rPr>
          <w:b w:val="false"/>
          <w:bCs w:val="false"/>
          <w:i w:val="false"/>
          <w:caps w:val="false"/>
          <w:smallCaps w:val="false"/>
          <w:color w:val="auto"/>
          <w:spacing w:val="0"/>
          <w:sz w:val="24"/>
          <w:szCs w:val="24"/>
          <w:lang w:val="sr-CS" w:eastAsia="zh-CN"/>
        </w:rPr>
        <w:t>16, 68</w:t>
      </w:r>
      <w:r>
        <w:rPr>
          <w:b w:val="false"/>
          <w:bCs w:val="false"/>
          <w:i w:val="false"/>
          <w:caps w:val="false"/>
          <w:smallCaps w:val="false"/>
          <w:color w:val="auto"/>
          <w:spacing w:val="0"/>
          <w:sz w:val="24"/>
          <w:szCs w:val="24"/>
          <w:lang w:val="sr-RS" w:eastAsia="zh-CN"/>
        </w:rPr>
        <w:t>/</w:t>
      </w:r>
      <w:r>
        <w:rPr>
          <w:b w:val="false"/>
          <w:bCs w:val="false"/>
          <w:i w:val="false"/>
          <w:caps w:val="false"/>
          <w:smallCaps w:val="false"/>
          <w:color w:val="auto"/>
          <w:spacing w:val="0"/>
          <w:sz w:val="24"/>
          <w:szCs w:val="24"/>
          <w:lang w:val="sr-CS" w:eastAsia="zh-CN"/>
        </w:rPr>
        <w:t>20</w:t>
      </w:r>
      <w:r>
        <w:rPr>
          <w:b w:val="false"/>
          <w:bCs w:val="false"/>
          <w:i w:val="false"/>
          <w:caps w:val="false"/>
          <w:smallCaps w:val="false"/>
          <w:color w:val="auto"/>
          <w:spacing w:val="0"/>
          <w:sz w:val="24"/>
          <w:szCs w:val="24"/>
          <w:lang w:val="sr-RS" w:eastAsia="zh-CN"/>
        </w:rPr>
        <w:t xml:space="preserve"> и</w:t>
      </w:r>
      <w:r>
        <w:rPr>
          <w:b w:val="false"/>
          <w:bCs w:val="false"/>
          <w:i w:val="false"/>
          <w:caps w:val="false"/>
          <w:smallCaps w:val="false"/>
          <w:color w:val="auto"/>
          <w:spacing w:val="0"/>
          <w:sz w:val="24"/>
          <w:szCs w:val="24"/>
          <w:lang w:val="sr-CS" w:eastAsia="zh-CN"/>
        </w:rPr>
        <w:t xml:space="preserve"> </w:t>
      </w:r>
      <w:r>
        <w:rPr>
          <w:b w:val="false"/>
          <w:bCs w:val="false"/>
          <w:i w:val="false"/>
          <w:caps w:val="false"/>
          <w:smallCaps w:val="false"/>
          <w:color w:val="auto"/>
          <w:spacing w:val="0"/>
          <w:sz w:val="24"/>
          <w:szCs w:val="24"/>
          <w:lang w:val="sr-RS" w:eastAsia="zh-CN"/>
        </w:rPr>
        <w:t>136/20</w:t>
      </w:r>
      <w:r>
        <w:rPr>
          <w:b w:val="false"/>
          <w:bCs w:val="false"/>
          <w:sz w:val="24"/>
          <w:szCs w:val="24"/>
          <w:lang w:val="sr-CS" w:eastAsia="zh-CN"/>
        </w:rPr>
        <w:t>)</w:t>
      </w:r>
      <w:r>
        <w:rPr>
          <w:b w:val="false"/>
          <w:bCs w:val="false"/>
          <w:sz w:val="24"/>
          <w:szCs w:val="24"/>
          <w:lang w:val="sr-RS" w:eastAsia="zh-CN"/>
        </w:rPr>
        <w:t>;</w:t>
      </w:r>
    </w:p>
    <w:p>
      <w:pPr>
        <w:pStyle w:val="Normal"/>
        <w:spacing w:lineRule="auto" w:line="276"/>
        <w:jc w:val="both"/>
        <w:rPr/>
      </w:pPr>
      <w:r>
        <w:rPr>
          <w:rFonts w:eastAsia="Arial"/>
        </w:rPr>
        <w:t xml:space="preserve">8. Одлука о </w:t>
      </w:r>
      <w:r>
        <w:rPr>
          <w:rFonts w:eastAsia="Arial"/>
          <w:lang w:val="sr-CS"/>
        </w:rPr>
        <w:t>комуналном уређењу и хигијени општине Ћићевац („Сл. лист општине Ћићевац“, бр. 14/14 и 20/15);</w:t>
      </w:r>
    </w:p>
    <w:p>
      <w:pPr>
        <w:pStyle w:val="Normal"/>
        <w:spacing w:lineRule="auto" w:line="276"/>
        <w:jc w:val="both"/>
        <w:rPr/>
      </w:pPr>
      <w:r>
        <w:rPr>
          <w:rFonts w:eastAsia="Arial"/>
        </w:rPr>
        <w:t xml:space="preserve">9. Одлука о водоводу и канализацији </w:t>
      </w:r>
      <w:r>
        <w:rPr>
          <w:rFonts w:eastAsia="Arial"/>
          <w:lang w:val="sr-CS"/>
        </w:rPr>
        <w:t>(„Сл. лист општине Ћићевац“, бр.</w:t>
      </w:r>
      <w:r>
        <w:rPr/>
        <w:t xml:space="preserve"> </w:t>
      </w:r>
      <w:r>
        <w:rPr>
          <w:rFonts w:eastAsia="Arial"/>
          <w:lang w:val="sr-CS"/>
        </w:rPr>
        <w:t>10/2001);</w:t>
      </w:r>
    </w:p>
    <w:p>
      <w:pPr>
        <w:pStyle w:val="Normal"/>
        <w:spacing w:lineRule="auto" w:line="276"/>
        <w:jc w:val="both"/>
        <w:rPr/>
      </w:pPr>
      <w:r>
        <w:rPr>
          <w:rFonts w:eastAsia="Arial"/>
          <w:lang w:val="sr-RS"/>
        </w:rPr>
        <w:t>10</w:t>
      </w:r>
      <w:r>
        <w:rPr>
          <w:rFonts w:eastAsia="Arial"/>
          <w:lang w:val="sr-CS"/>
        </w:rPr>
        <w:t>.</w:t>
      </w:r>
      <w:r>
        <w:rPr>
          <w:rFonts w:eastAsia="Arial"/>
        </w:rPr>
        <w:t xml:space="preserve"> Одлука о </w:t>
      </w:r>
      <w:r>
        <w:rPr>
          <w:rFonts w:eastAsia="Arial"/>
          <w:lang w:val="sr-CS"/>
        </w:rPr>
        <w:t>условима и начину постављања привремених (мањих монтажних) објеката и других покретних објеката на јавним површинама на територији општине Ћићевац („Сл. лист општине Ћићевац“, бр. 5/06);</w:t>
      </w:r>
    </w:p>
    <w:p>
      <w:pPr>
        <w:pStyle w:val="Normal"/>
        <w:spacing w:lineRule="auto" w:line="276"/>
        <w:jc w:val="both"/>
        <w:rPr/>
      </w:pPr>
      <w:r>
        <w:rPr>
          <w:rFonts w:eastAsia="Arial"/>
          <w:lang w:val="sr-CS"/>
        </w:rPr>
        <w:t>1</w:t>
      </w:r>
      <w:r>
        <w:rPr>
          <w:rFonts w:eastAsia="Arial"/>
          <w:lang w:val="sr-RS"/>
        </w:rPr>
        <w:t>1</w:t>
      </w:r>
      <w:r>
        <w:rPr>
          <w:rFonts w:eastAsia="Arial"/>
          <w:lang w:val="sr-CS"/>
        </w:rPr>
        <w:t xml:space="preserve">. Одлука о сахрањивању и гробљима („Сл. лист општине Ћићевац“, бр. </w:t>
      </w:r>
      <w:r>
        <w:rPr>
          <w:lang w:val="sr-CS"/>
        </w:rPr>
        <w:t>3/81, 2/02, 16/08 и 13/13);</w:t>
      </w:r>
    </w:p>
    <w:p>
      <w:pPr>
        <w:pStyle w:val="Normal"/>
        <w:spacing w:lineRule="auto" w:line="276"/>
        <w:jc w:val="both"/>
        <w:rPr/>
      </w:pPr>
      <w:r>
        <w:rPr>
          <w:rFonts w:eastAsia="Arial"/>
          <w:lang w:val="sr-CS"/>
        </w:rPr>
        <w:t>1</w:t>
      </w:r>
      <w:r>
        <w:rPr>
          <w:rFonts w:eastAsia="Arial"/>
          <w:lang w:val="sr-RS"/>
        </w:rPr>
        <w:t>2</w:t>
      </w:r>
      <w:r>
        <w:rPr>
          <w:rFonts w:eastAsia="Arial"/>
          <w:lang w:val="sr-CS"/>
        </w:rPr>
        <w:t>. Одлука о радном времену угоститељских, трговинских и занатских објеката („Сл. лист општине Ћићевац“, бр. 16/08);</w:t>
      </w:r>
    </w:p>
    <w:p>
      <w:pPr>
        <w:pStyle w:val="Normal"/>
        <w:spacing w:lineRule="auto" w:line="276"/>
        <w:jc w:val="both"/>
        <w:rPr/>
      </w:pPr>
      <w:r>
        <w:rPr>
          <w:rFonts w:eastAsia="Arial"/>
          <w:lang w:val="sr-CS"/>
        </w:rPr>
        <w:t>1</w:t>
      </w:r>
      <w:r>
        <w:rPr>
          <w:rFonts w:eastAsia="Arial"/>
          <w:lang w:val="sr-RS"/>
        </w:rPr>
        <w:t>3</w:t>
      </w:r>
      <w:r>
        <w:rPr>
          <w:rFonts w:eastAsia="Arial"/>
          <w:lang w:val="sr-CS"/>
        </w:rPr>
        <w:t>. Одлука о управљању чврстим отпадом на подручју општине Ћићевац („Сл. лист општине Ћићевац“, бр. 10/2009);</w:t>
      </w:r>
    </w:p>
    <w:p>
      <w:pPr>
        <w:pStyle w:val="Normal"/>
        <w:spacing w:lineRule="auto" w:line="276"/>
        <w:jc w:val="both"/>
        <w:rPr/>
      </w:pPr>
      <w:r>
        <w:rPr>
          <w:rFonts w:eastAsia="Arial"/>
          <w:lang w:val="sr-CS"/>
        </w:rPr>
        <w:t>1</w:t>
      </w:r>
      <w:r>
        <w:rPr>
          <w:rFonts w:eastAsia="Arial"/>
          <w:lang w:val="sr-RS"/>
        </w:rPr>
        <w:t>4</w:t>
      </w:r>
      <w:r>
        <w:rPr>
          <w:rFonts w:eastAsia="Arial"/>
          <w:lang w:val="sr-CS"/>
        </w:rPr>
        <w:t>. Одлука о одвођењу атмосферских вода у насељеним местима општине Ћићевац („Сл. лист општине Ћићевац“, бр. 2/10);</w:t>
      </w:r>
    </w:p>
    <w:p>
      <w:pPr>
        <w:pStyle w:val="Normal"/>
        <w:spacing w:lineRule="auto" w:line="276"/>
        <w:jc w:val="both"/>
        <w:rPr/>
      </w:pPr>
      <w:r>
        <w:rPr>
          <w:rFonts w:eastAsia="Arial"/>
          <w:lang w:val="sr-CS"/>
        </w:rPr>
        <w:t>1</w:t>
      </w:r>
      <w:r>
        <w:rPr>
          <w:rFonts w:eastAsia="Arial"/>
          <w:lang w:val="sr-RS"/>
        </w:rPr>
        <w:t>5</w:t>
      </w:r>
      <w:r>
        <w:rPr>
          <w:rFonts w:eastAsia="Arial"/>
          <w:lang w:val="sr-CS"/>
        </w:rPr>
        <w:t>. Одлука о држању животиња („Сл. лист општине Ћићевац“, бр. 3/81);</w:t>
      </w:r>
    </w:p>
    <w:p>
      <w:pPr>
        <w:pStyle w:val="Normal"/>
        <w:spacing w:lineRule="auto" w:line="276"/>
        <w:jc w:val="both"/>
        <w:rPr/>
      </w:pPr>
      <w:r>
        <w:rPr>
          <w:rFonts w:eastAsia="Arial"/>
          <w:lang w:val="sr-CS"/>
        </w:rPr>
        <w:t>1</w:t>
      </w:r>
      <w:r>
        <w:rPr>
          <w:rFonts w:eastAsia="Arial"/>
          <w:lang w:val="sr-RS"/>
        </w:rPr>
        <w:t>6</w:t>
      </w:r>
      <w:r>
        <w:rPr>
          <w:rFonts w:eastAsia="Arial"/>
          <w:lang w:val="sr-CS"/>
        </w:rPr>
        <w:t>. Одлука о општем кућном реду у стамбеним и стамбено-пословним зградама на територији општине Ћићевац („Сл. лист општине Ћићевац“, бр. 1/2018)</w:t>
      </w:r>
      <w:r>
        <w:rPr>
          <w:rFonts w:eastAsia="Arial"/>
          <w:lang w:val="sr-RS"/>
        </w:rPr>
        <w:t>;</w:t>
      </w:r>
    </w:p>
    <w:p>
      <w:pPr>
        <w:pStyle w:val="Normal"/>
        <w:spacing w:lineRule="auto" w:line="276"/>
        <w:jc w:val="both"/>
        <w:rPr/>
      </w:pPr>
      <w:r>
        <w:rPr>
          <w:rFonts w:eastAsia="Arial"/>
          <w:lang w:val="sr-RS"/>
        </w:rPr>
        <w:t xml:space="preserve">17. </w:t>
      </w:r>
      <w:r>
        <w:rPr>
          <w:rFonts w:eastAsia="Arial"/>
          <w:lang w:val="sr-CS"/>
        </w:rPr>
        <w:t>Одлука о димничарским услугама („Сл. лист општине Ћићевац“, бр. 11/2019)</w:t>
      </w:r>
      <w:r>
        <w:rPr>
          <w:rFonts w:eastAsia="Arial"/>
          <w:lang w:val="sr-RS"/>
        </w:rPr>
        <w:t>;</w:t>
      </w:r>
    </w:p>
    <w:p>
      <w:pPr>
        <w:pStyle w:val="Normal"/>
        <w:spacing w:lineRule="auto" w:line="276"/>
        <w:jc w:val="both"/>
        <w:rPr/>
      </w:pPr>
      <w:r>
        <w:rPr>
          <w:rFonts w:eastAsia="Arial"/>
          <w:lang w:val="sr-RS"/>
        </w:rPr>
        <w:t xml:space="preserve">18. </w:t>
      </w:r>
      <w:r>
        <w:rPr>
          <w:rFonts w:eastAsia="Arial"/>
          <w:lang w:val="sr-CS"/>
        </w:rPr>
        <w:t>Одлука о погребним делатностима („Сл. лист општине Ћићевац“, бр. 11/2019)</w:t>
      </w:r>
      <w:r>
        <w:rPr>
          <w:rFonts w:eastAsia="Arial"/>
          <w:lang w:val="sr-RS"/>
        </w:rPr>
        <w:t>;</w:t>
      </w:r>
    </w:p>
    <w:p>
      <w:pPr>
        <w:pStyle w:val="Normal"/>
        <w:spacing w:lineRule="auto" w:line="276"/>
        <w:jc w:val="both"/>
        <w:rPr/>
      </w:pPr>
      <w:r>
        <w:rPr>
          <w:rFonts w:eastAsia="Arial"/>
          <w:lang w:val="sr-RS"/>
        </w:rPr>
        <w:t>19. Одлука о обављању делатности зоохигијене(„Сл.лист општине Ћићевац“, бр.16/2019)</w:t>
      </w:r>
    </w:p>
    <w:p>
      <w:pPr>
        <w:pStyle w:val="Normal"/>
        <w:spacing w:lineRule="auto" w:line="276"/>
        <w:jc w:val="both"/>
        <w:rPr/>
      </w:pPr>
      <w:r>
        <w:rPr>
          <w:rFonts w:eastAsia="Arial"/>
          <w:lang w:val="sr-RS"/>
        </w:rPr>
        <w:t>20. Одлука о обезбеђивању јавног осветљења на територији општине Ћићевац („Сл.лист општине Ћићевац“ 17/2019)</w:t>
      </w:r>
      <w:r>
        <w:rPr>
          <w:rFonts w:eastAsia="Arial"/>
          <w:lang w:val="sr-CS"/>
        </w:rPr>
        <w:t>.</w:t>
      </w:r>
    </w:p>
    <w:p>
      <w:pPr>
        <w:pStyle w:val="Normal"/>
        <w:spacing w:lineRule="auto" w:line="276"/>
        <w:jc w:val="both"/>
        <w:rPr>
          <w:rFonts w:eastAsia="Arial"/>
          <w:lang w:val="sr-CS"/>
        </w:rPr>
      </w:pPr>
      <w:r>
        <w:rPr>
          <w:rFonts w:eastAsia="Arial"/>
          <w:lang w:val="sr-CS"/>
        </w:rPr>
      </w:r>
    </w:p>
    <w:p>
      <w:pPr>
        <w:pStyle w:val="Normal"/>
        <w:spacing w:lineRule="auto" w:line="276"/>
        <w:jc w:val="both"/>
        <w:rPr>
          <w:b/>
          <w:b/>
        </w:rPr>
      </w:pPr>
      <w:r>
        <w:rPr>
          <w:b/>
        </w:rPr>
        <w:t xml:space="preserve">1) Превентивно деловање инспекције; </w:t>
      </w:r>
    </w:p>
    <w:p>
      <w:pPr>
        <w:pStyle w:val="Normal"/>
        <w:spacing w:lineRule="auto" w:line="276"/>
        <w:jc w:val="both"/>
        <w:rPr>
          <w:color w:val="auto"/>
        </w:rPr>
      </w:pPr>
      <w:r>
        <w:rPr>
          <w:color w:val="auto"/>
        </w:rPr>
        <w:t xml:space="preserve">У вршењу надзора над одржавањем чистоће јавних површина </w:t>
      </w:r>
      <w:r>
        <w:rPr>
          <w:color w:val="auto"/>
          <w:lang w:val="sr-RS"/>
        </w:rPr>
        <w:t xml:space="preserve">комунални </w:t>
      </w:r>
      <w:r>
        <w:rPr>
          <w:color w:val="auto"/>
        </w:rPr>
        <w:t>инспектор</w:t>
      </w:r>
      <w:r>
        <w:rPr>
          <w:color w:val="auto"/>
          <w:lang w:val="sr-RS"/>
        </w:rPr>
        <w:t xml:space="preserve"> и комунални контролор</w:t>
      </w:r>
      <w:r>
        <w:rPr>
          <w:color w:val="auto"/>
        </w:rPr>
        <w:t xml:space="preserve"> су свакодневно контролисали одржавање чистоће и усмено и писмено налагали хитно предузимање мера на отклањању недостатака ЈКСП „Развитак“.</w:t>
      </w:r>
      <w:r>
        <w:rPr>
          <w:color w:val="auto"/>
          <w:lang w:val="sr-RS"/>
        </w:rPr>
        <w:t xml:space="preserve"> Вршен је и надзор над одржавањем јавних зелених површина.</w:t>
      </w:r>
    </w:p>
    <w:p>
      <w:pPr>
        <w:pStyle w:val="Normal"/>
        <w:spacing w:lineRule="auto" w:line="276"/>
        <w:jc w:val="both"/>
        <w:rPr>
          <w:color w:val="auto"/>
        </w:rPr>
      </w:pPr>
      <w:r>
        <w:rPr>
          <w:color w:val="auto"/>
        </w:rPr>
        <w:t>У оквиру превентивног деловања комунална инспекција је вршила и службене саветодавне посете код предузетника који обављају угоститељску делатност, код корисника који поседују одобрења за заузеће јавне површине</w:t>
      </w:r>
      <w:r>
        <w:rPr>
          <w:color w:val="auto"/>
          <w:sz w:val="22"/>
          <w:szCs w:val="22"/>
        </w:rPr>
        <w:t xml:space="preserve"> </w:t>
      </w:r>
      <w:r>
        <w:rPr>
          <w:color w:val="auto"/>
        </w:rPr>
        <w:t>којима је истекао или је требао да истекне рок издатих решења и код осталих привредних субјеката.</w:t>
      </w:r>
    </w:p>
    <w:p>
      <w:pPr>
        <w:pStyle w:val="Normal"/>
        <w:spacing w:lineRule="auto" w:line="276"/>
        <w:jc w:val="both"/>
        <w:rPr/>
      </w:pPr>
      <w:r>
        <w:rPr>
          <w:sz w:val="24"/>
          <w:szCs w:val="24"/>
          <w:lang w:val="sr-CS"/>
        </w:rPr>
        <w:t xml:space="preserve">Комунална инспекција је </w:t>
      </w:r>
      <w:r>
        <w:rPr>
          <w:sz w:val="24"/>
          <w:szCs w:val="24"/>
          <w:lang w:val="sr-RS"/>
        </w:rPr>
        <w:t xml:space="preserve">у складу са  дописом Координационе комисије за инспекцијски надзор, </w:t>
      </w:r>
      <w:r>
        <w:rPr>
          <w:rFonts w:eastAsia="Calibri" w:cs=""/>
          <w:b w:val="false"/>
          <w:bCs w:val="false"/>
          <w:color w:val="auto"/>
          <w:kern w:val="0"/>
          <w:sz w:val="24"/>
          <w:szCs w:val="24"/>
          <w:lang w:val="sr-RS" w:eastAsia="en-US" w:bidi="ar-SA"/>
        </w:rPr>
        <w:t>Законом о заштити становништва од заразних болести</w:t>
      </w:r>
      <w:r>
        <w:rPr>
          <w:b w:val="false"/>
          <w:bCs w:val="false"/>
          <w:sz w:val="24"/>
          <w:szCs w:val="24"/>
          <w:lang w:val="sr-CS"/>
        </w:rPr>
        <w:t xml:space="preserve"> („Сл. </w:t>
      </w:r>
      <w:r>
        <w:rPr>
          <w:rFonts w:eastAsia="Calibri" w:cs=""/>
          <w:b w:val="false"/>
          <w:bCs w:val="false"/>
          <w:color w:val="auto"/>
          <w:kern w:val="0"/>
          <w:sz w:val="24"/>
          <w:szCs w:val="24"/>
          <w:lang w:val="sr-RS" w:eastAsia="en-US" w:bidi="ar-SA"/>
        </w:rPr>
        <w:t>гласник РС</w:t>
      </w:r>
      <w:r>
        <w:rPr>
          <w:b w:val="false"/>
          <w:bCs w:val="false"/>
          <w:sz w:val="24"/>
          <w:szCs w:val="24"/>
          <w:lang w:val="sr-CS"/>
        </w:rPr>
        <w:t xml:space="preserve">“, </w:t>
      </w:r>
      <w:r>
        <w:rPr>
          <w:b w:val="false"/>
          <w:bCs w:val="false"/>
          <w:i w:val="false"/>
          <w:caps w:val="false"/>
          <w:smallCaps w:val="false"/>
          <w:color w:val="auto"/>
          <w:spacing w:val="0"/>
          <w:sz w:val="24"/>
          <w:szCs w:val="24"/>
          <w:lang w:val="sr-CS"/>
        </w:rPr>
        <w:t>бр. 15</w:t>
      </w:r>
      <w:r>
        <w:rPr>
          <w:b w:val="false"/>
          <w:bCs w:val="false"/>
          <w:i w:val="false"/>
          <w:caps w:val="false"/>
          <w:smallCaps w:val="false"/>
          <w:color w:val="auto"/>
          <w:spacing w:val="0"/>
          <w:sz w:val="24"/>
          <w:szCs w:val="24"/>
          <w:lang w:val="sr-RS"/>
        </w:rPr>
        <w:t>/</w:t>
      </w:r>
      <w:r>
        <w:rPr>
          <w:b w:val="false"/>
          <w:bCs w:val="false"/>
          <w:i w:val="false"/>
          <w:caps w:val="false"/>
          <w:smallCaps w:val="false"/>
          <w:color w:val="auto"/>
          <w:spacing w:val="0"/>
          <w:sz w:val="24"/>
          <w:szCs w:val="24"/>
          <w:lang w:val="sr-CS"/>
        </w:rPr>
        <w:t>2016, 68</w:t>
      </w:r>
      <w:r>
        <w:rPr>
          <w:b w:val="false"/>
          <w:bCs w:val="false"/>
          <w:i w:val="false"/>
          <w:caps w:val="false"/>
          <w:smallCaps w:val="false"/>
          <w:color w:val="auto"/>
          <w:spacing w:val="0"/>
          <w:sz w:val="24"/>
          <w:szCs w:val="24"/>
          <w:lang w:val="sr-RS"/>
        </w:rPr>
        <w:t>/</w:t>
      </w:r>
      <w:r>
        <w:rPr>
          <w:b w:val="false"/>
          <w:bCs w:val="false"/>
          <w:i w:val="false"/>
          <w:caps w:val="false"/>
          <w:smallCaps w:val="false"/>
          <w:color w:val="auto"/>
          <w:spacing w:val="0"/>
          <w:sz w:val="24"/>
          <w:szCs w:val="24"/>
          <w:lang w:val="sr-CS"/>
        </w:rPr>
        <w:t>2020</w:t>
      </w:r>
      <w:r>
        <w:rPr>
          <w:b w:val="false"/>
          <w:bCs w:val="false"/>
          <w:i w:val="false"/>
          <w:caps w:val="false"/>
          <w:smallCaps w:val="false"/>
          <w:color w:val="auto"/>
          <w:spacing w:val="0"/>
          <w:sz w:val="24"/>
          <w:szCs w:val="24"/>
          <w:lang w:val="sr-RS"/>
        </w:rPr>
        <w:t xml:space="preserve"> и</w:t>
      </w:r>
      <w:r>
        <w:rPr>
          <w:b w:val="false"/>
          <w:bCs w:val="false"/>
          <w:i w:val="false"/>
          <w:caps w:val="false"/>
          <w:smallCaps w:val="false"/>
          <w:color w:val="auto"/>
          <w:spacing w:val="0"/>
          <w:sz w:val="24"/>
          <w:szCs w:val="24"/>
          <w:lang w:val="sr-CS"/>
        </w:rPr>
        <w:t xml:space="preserve"> </w:t>
      </w:r>
      <w:r>
        <w:rPr>
          <w:b w:val="false"/>
          <w:bCs w:val="false"/>
          <w:i w:val="false"/>
          <w:caps w:val="false"/>
          <w:smallCaps w:val="false"/>
          <w:color w:val="auto"/>
          <w:spacing w:val="0"/>
          <w:sz w:val="24"/>
          <w:szCs w:val="24"/>
          <w:lang w:val="sr-RS"/>
        </w:rPr>
        <w:t>136/2020</w:t>
      </w:r>
      <w:r>
        <w:rPr>
          <w:b w:val="false"/>
          <w:bCs w:val="false"/>
          <w:sz w:val="24"/>
          <w:szCs w:val="24"/>
          <w:lang w:val="sr-CS"/>
        </w:rPr>
        <w:t>)</w:t>
      </w:r>
      <w:r>
        <w:rPr>
          <w:b w:val="false"/>
          <w:bCs w:val="false"/>
          <w:sz w:val="24"/>
          <w:szCs w:val="24"/>
          <w:lang w:val="sr-RS"/>
        </w:rPr>
        <w:t xml:space="preserve"> и </w:t>
      </w:r>
      <w:r>
        <w:rPr>
          <w:rFonts w:cs="Times New Roman"/>
          <w:b w:val="false"/>
          <w:bCs w:val="false"/>
          <w:i w:val="false"/>
          <w:caps w:val="false"/>
          <w:smallCaps w:val="false"/>
          <w:color w:val="auto"/>
          <w:spacing w:val="0"/>
          <w:sz w:val="24"/>
          <w:szCs w:val="24"/>
          <w:lang w:val="sr-RS"/>
        </w:rPr>
        <w:t>Уредбом о мерама за спречавање и сузбијање заразне болести COVID-19</w:t>
      </w:r>
      <w:r>
        <w:rPr>
          <w:b w:val="false"/>
          <w:bCs w:val="false"/>
          <w:sz w:val="24"/>
          <w:szCs w:val="24"/>
          <w:lang w:val="sr-RS"/>
        </w:rPr>
        <w:t xml:space="preserve"> </w:t>
      </w:r>
      <w:r>
        <w:rPr>
          <w:sz w:val="24"/>
          <w:szCs w:val="24"/>
          <w:lang w:val="sr-RS"/>
        </w:rPr>
        <w:t xml:space="preserve">вршила контролу </w:t>
      </w:r>
      <w:r>
        <w:rPr>
          <w:rFonts w:eastAsia="Times New Roman" w:cs="Times New Roman"/>
          <w:color w:val="auto"/>
          <w:sz w:val="24"/>
          <w:szCs w:val="24"/>
          <w:lang w:val="sr-RS" w:eastAsia="zh-CN" w:bidi="ar-SA"/>
        </w:rPr>
        <w:t xml:space="preserve">поштовања </w:t>
      </w:r>
      <w:r>
        <w:rPr>
          <w:sz w:val="24"/>
          <w:szCs w:val="24"/>
          <w:lang w:val="sr-RS"/>
        </w:rPr>
        <w:t xml:space="preserve">епидемиолошких мера </w:t>
      </w:r>
      <w:r>
        <w:rPr>
          <w:rFonts w:cs="Times New Roman"/>
          <w:b w:val="false"/>
          <w:bCs w:val="false"/>
          <w:i w:val="false"/>
          <w:caps w:val="false"/>
          <w:smallCaps w:val="false"/>
          <w:color w:val="auto"/>
          <w:spacing w:val="0"/>
          <w:sz w:val="24"/>
          <w:szCs w:val="24"/>
          <w:lang w:val="sr-RS"/>
        </w:rPr>
        <w:t>за спречавање и сузбијање заразне болести COVID-19</w:t>
      </w:r>
      <w:r>
        <w:rPr>
          <w:sz w:val="24"/>
          <w:szCs w:val="24"/>
          <w:lang w:val="sr-RS"/>
        </w:rPr>
        <w:t xml:space="preserve"> на територији општине Ћићевац. </w:t>
      </w:r>
    </w:p>
    <w:p>
      <w:pPr>
        <w:pStyle w:val="Normal"/>
        <w:spacing w:lineRule="auto" w:line="276"/>
        <w:jc w:val="both"/>
        <w:rPr/>
      </w:pPr>
      <w:r>
        <w:rPr/>
      </w:r>
    </w:p>
    <w:p>
      <w:pPr>
        <w:pStyle w:val="Normal"/>
        <w:spacing w:lineRule="auto" w:line="276"/>
        <w:jc w:val="both"/>
        <w:rPr/>
      </w:pPr>
      <w:r>
        <w:rPr>
          <w:b/>
        </w:rPr>
        <w:t>2) Обавештавање јавности (превентивно деловање);</w:t>
      </w:r>
    </w:p>
    <w:p>
      <w:pPr>
        <w:pStyle w:val="Normal"/>
        <w:spacing w:lineRule="auto" w:line="276"/>
        <w:jc w:val="both"/>
        <w:rPr>
          <w:b w:val="false"/>
          <w:b w:val="false"/>
          <w:bCs w:val="false"/>
        </w:rPr>
      </w:pPr>
      <w:r>
        <w:rPr>
          <w:b w:val="false"/>
          <w:bCs w:val="false"/>
          <w:color w:val="auto"/>
        </w:rPr>
        <w:t xml:space="preserve">Комунални инспектор </w:t>
      </w:r>
      <w:r>
        <w:rPr>
          <w:b w:val="false"/>
          <w:bCs w:val="false"/>
          <w:color w:val="auto"/>
          <w:lang w:val="sr-RS"/>
        </w:rPr>
        <w:t>је</w:t>
      </w:r>
      <w:r>
        <w:rPr>
          <w:b w:val="false"/>
          <w:bCs w:val="false"/>
          <w:color w:val="auto"/>
        </w:rPr>
        <w:t>, у поступку вршења надзора над чишћењем снега и леда у фебруар</w:t>
      </w:r>
      <w:r>
        <w:rPr>
          <w:b w:val="false"/>
          <w:bCs w:val="false"/>
          <w:color w:val="auto"/>
          <w:lang w:val="sr-RS"/>
        </w:rPr>
        <w:t>у</w:t>
      </w:r>
      <w:r>
        <w:rPr>
          <w:b w:val="false"/>
          <w:bCs w:val="false"/>
          <w:color w:val="auto"/>
        </w:rPr>
        <w:t xml:space="preserve"> 20</w:t>
      </w:r>
      <w:r>
        <w:rPr>
          <w:b w:val="false"/>
          <w:bCs w:val="false"/>
          <w:color w:val="auto"/>
          <w:lang w:val="sr-RS"/>
        </w:rPr>
        <w:t>20</w:t>
      </w:r>
      <w:r>
        <w:rPr>
          <w:b w:val="false"/>
          <w:bCs w:val="false"/>
          <w:color w:val="auto"/>
        </w:rPr>
        <w:t>. године, све власнике и кориснике пословних објеката у Ћићевцу обавештава</w:t>
      </w:r>
      <w:r>
        <w:rPr>
          <w:b w:val="false"/>
          <w:bCs w:val="false"/>
          <w:color w:val="auto"/>
          <w:lang w:val="sr-RS"/>
        </w:rPr>
        <w:t>о</w:t>
      </w:r>
      <w:r>
        <w:rPr>
          <w:b w:val="false"/>
          <w:bCs w:val="false"/>
          <w:color w:val="auto"/>
        </w:rPr>
        <w:t xml:space="preserve"> о обавези свакодневног чишћења снега и леда са јавних површина.</w:t>
      </w:r>
      <w:r>
        <w:rPr>
          <w:b w:val="false"/>
          <w:bCs w:val="false"/>
          <w:color w:val="auto"/>
          <w:lang w:val="sr-RS"/>
        </w:rPr>
        <w:t xml:space="preserve"> У том периоду </w:t>
      </w:r>
      <w:r>
        <w:rPr>
          <w:b w:val="false"/>
          <w:bCs w:val="false"/>
          <w:color w:val="auto"/>
        </w:rPr>
        <w:t xml:space="preserve">свакодневно су вршене контроле чишћења снега и леда и усмено налагано хитно предузимање мера на отклањању недостатака. ЈП „Путеви Ћићевац“ је писмено наложено чишћење леда. </w:t>
      </w:r>
    </w:p>
    <w:p>
      <w:pPr>
        <w:pStyle w:val="Normal"/>
        <w:jc w:val="both"/>
        <w:rPr>
          <w:color w:val="auto"/>
        </w:rPr>
      </w:pPr>
      <w:r>
        <w:rPr>
          <w:color w:val="auto"/>
        </w:rPr>
        <w:t>Комунална инспекција је вршила обавештавање грађана о прописном држању паса у двориштима</w:t>
      </w:r>
      <w:r>
        <w:rPr>
          <w:color w:val="auto"/>
          <w:lang w:val="sr-RS"/>
        </w:rPr>
        <w:t xml:space="preserve"> и о правилном изношењу и одлагању комуналног отпада и одлагању пепела, као и власнике цистерни о испуштању фекалних и отпадних вода</w:t>
      </w:r>
      <w:r>
        <w:rPr>
          <w:color w:val="auto"/>
          <w:lang w:val="sr-CS"/>
        </w:rPr>
        <w:t>.</w:t>
      </w:r>
    </w:p>
    <w:p>
      <w:pPr>
        <w:pStyle w:val="Normal"/>
        <w:bidi w:val="0"/>
        <w:spacing w:lineRule="auto" w:line="276"/>
        <w:jc w:val="both"/>
        <w:rPr/>
      </w:pPr>
      <w:r>
        <w:rPr>
          <w:b w:val="false"/>
          <w:color w:val="auto"/>
          <w:sz w:val="24"/>
          <w:szCs w:val="24"/>
          <w:lang w:val="sr-RS"/>
        </w:rPr>
        <w:t xml:space="preserve">Комунална инспекција је у складу са  </w:t>
      </w:r>
      <w:r>
        <w:rPr>
          <w:rFonts w:eastAsia="Times New Roman" w:cs="Times New Roman"/>
          <w:b w:val="false"/>
          <w:color w:val="auto"/>
          <w:kern w:val="0"/>
          <w:sz w:val="24"/>
          <w:szCs w:val="24"/>
          <w:lang w:val="sr-RS" w:eastAsia="sr-Latn-CS" w:bidi="ar-SA"/>
        </w:rPr>
        <w:t>мерама које је доносила Влада РС и Штаб за ванредне ситуације општине Ћићевац обавештавала о примени противепидемијских мера које су се односиле на спречавање и сузбијање ширења вируса Ковид-19.</w:t>
      </w:r>
    </w:p>
    <w:p>
      <w:pPr>
        <w:pStyle w:val="Normal"/>
        <w:jc w:val="both"/>
        <w:rPr>
          <w:lang w:val="sr-CS"/>
        </w:rPr>
      </w:pPr>
      <w:r>
        <w:rPr>
          <w:lang w:val="sr-CS"/>
        </w:rPr>
      </w:r>
    </w:p>
    <w:p>
      <w:pPr>
        <w:pStyle w:val="Default"/>
        <w:spacing w:lineRule="auto" w:line="276"/>
        <w:jc w:val="both"/>
        <w:rPr/>
      </w:pPr>
      <w:r>
        <w:rPr>
          <w:b/>
          <w:bCs/>
          <w:sz w:val="24"/>
          <w:szCs w:val="24"/>
        </w:rPr>
        <w:t>3) Ниво усклађености пословања и поступања надзираних субјеката са законом и другим прописом, који се мери помоћу контролних листи</w:t>
      </w:r>
      <w:r>
        <w:rPr>
          <w:b/>
          <w:bCs/>
          <w:sz w:val="24"/>
          <w:szCs w:val="24"/>
          <w:lang w:val="sr-RS"/>
        </w:rPr>
        <w:t>:</w:t>
      </w:r>
    </w:p>
    <w:p>
      <w:pPr>
        <w:pStyle w:val="Default"/>
        <w:jc w:val="both"/>
        <w:rPr/>
      </w:pPr>
      <w:r>
        <w:rPr>
          <w:color w:val="auto"/>
          <w:sz w:val="24"/>
          <w:szCs w:val="24"/>
          <w:lang w:val="sr-RS"/>
        </w:rPr>
        <w:t>У</w:t>
      </w:r>
      <w:r>
        <w:rPr>
          <w:color w:val="auto"/>
          <w:sz w:val="24"/>
          <w:szCs w:val="24"/>
          <w:lang w:val="sr-CS"/>
        </w:rPr>
        <w:t xml:space="preserve"> поступку редовног</w:t>
      </w:r>
      <w:r>
        <w:rPr>
          <w:color w:val="auto"/>
          <w:sz w:val="24"/>
          <w:szCs w:val="24"/>
          <w:lang w:val="sr-RS"/>
        </w:rPr>
        <w:t xml:space="preserve"> и ванредног</w:t>
      </w:r>
      <w:r>
        <w:rPr>
          <w:color w:val="auto"/>
          <w:sz w:val="24"/>
          <w:szCs w:val="24"/>
          <w:lang w:val="sr-CS"/>
        </w:rPr>
        <w:t xml:space="preserve"> инспекцијског надзора примењују се</w:t>
      </w:r>
      <w:r>
        <w:rPr>
          <w:color w:val="auto"/>
          <w:sz w:val="24"/>
          <w:szCs w:val="24"/>
          <w:lang w:val="sr-RS"/>
        </w:rPr>
        <w:t xml:space="preserve"> к</w:t>
      </w:r>
      <w:r>
        <w:rPr>
          <w:color w:val="auto"/>
          <w:sz w:val="24"/>
          <w:szCs w:val="24"/>
          <w:lang w:val="sr-CS"/>
        </w:rPr>
        <w:t xml:space="preserve">онтролне листе </w:t>
      </w:r>
      <w:r>
        <w:rPr>
          <w:color w:val="auto"/>
          <w:sz w:val="24"/>
          <w:szCs w:val="24"/>
          <w:lang w:val="sr-RS"/>
        </w:rPr>
        <w:t xml:space="preserve">за одређене области надзора </w:t>
      </w:r>
      <w:r>
        <w:rPr>
          <w:rFonts w:eastAsia="Calibri" w:cs="Times New Roman"/>
          <w:color w:val="auto"/>
          <w:kern w:val="0"/>
          <w:sz w:val="24"/>
          <w:szCs w:val="24"/>
          <w:lang w:val="sr-RS" w:eastAsia="en-US" w:bidi="ar-SA"/>
        </w:rPr>
        <w:t>које</w:t>
      </w:r>
      <w:r>
        <w:rPr>
          <w:color w:val="auto"/>
          <w:sz w:val="24"/>
          <w:szCs w:val="24"/>
          <w:lang w:val="sr-CS"/>
        </w:rPr>
        <w:t xml:space="preserve"> су</w:t>
      </w:r>
      <w:r>
        <w:rPr>
          <w:color w:val="auto"/>
          <w:sz w:val="24"/>
          <w:szCs w:val="24"/>
          <w:lang w:val="sr-RS"/>
        </w:rPr>
        <w:t xml:space="preserve"> доступне </w:t>
      </w:r>
      <w:r>
        <w:rPr>
          <w:color w:val="auto"/>
          <w:sz w:val="24"/>
          <w:szCs w:val="24"/>
          <w:lang w:val="sr-CS"/>
        </w:rPr>
        <w:t>на интернет страници</w:t>
      </w:r>
      <w:r>
        <w:rPr>
          <w:color w:val="auto"/>
          <w:sz w:val="24"/>
          <w:szCs w:val="24"/>
          <w:lang w:val="sr-RS"/>
        </w:rPr>
        <w:t xml:space="preserve"> општине Ћићевац. </w:t>
      </w:r>
      <w:r>
        <w:rPr>
          <w:rFonts w:eastAsia="Arial"/>
          <w:color w:val="auto"/>
          <w:sz w:val="24"/>
          <w:szCs w:val="24"/>
          <w:lang w:val="sr-RS"/>
        </w:rPr>
        <w:t>Редовни инспекцијски надзори вршени су са издатим налозима за инспекцијски надзор. О планираним инспекцијским надзорима надзирани субјекти су обавештени на прописани начин и у прописаним роковима сагласно одредбама Закона о инспекцијском надзору.</w:t>
      </w:r>
    </w:p>
    <w:p>
      <w:pPr>
        <w:pStyle w:val="Default"/>
        <w:jc w:val="both"/>
        <w:rPr>
          <w:rFonts w:eastAsia="Arial"/>
          <w:color w:val="C9211E"/>
          <w:sz w:val="24"/>
          <w:szCs w:val="24"/>
          <w:lang w:val="sr-RS"/>
        </w:rPr>
      </w:pPr>
      <w:r>
        <w:rPr>
          <w:rFonts w:eastAsia="Arial"/>
          <w:color w:val="C9211E"/>
          <w:sz w:val="24"/>
          <w:szCs w:val="24"/>
          <w:lang w:val="sr-RS"/>
        </w:rPr>
      </w:r>
    </w:p>
    <w:p>
      <w:pPr>
        <w:pStyle w:val="Normal"/>
        <w:spacing w:lineRule="auto" w:line="276"/>
        <w:jc w:val="both"/>
        <w:rPr/>
      </w:pPr>
      <w:r>
        <w:rPr>
          <w:b/>
          <w:lang w:val="sr-RS"/>
        </w:rPr>
        <w:t>4</w:t>
      </w:r>
      <w:r>
        <w:rPr>
          <w:b/>
        </w:rPr>
        <w:t xml:space="preserve">) Број откривених и отклоњених или битно умањених насталих штетних последица по законом заштићена добра, права и интересе (корективно деловање инспекције); </w:t>
      </w:r>
    </w:p>
    <w:p>
      <w:pPr>
        <w:pStyle w:val="Normal"/>
        <w:spacing w:lineRule="auto" w:line="276"/>
        <w:jc w:val="both"/>
        <w:rPr>
          <w:color w:val="auto"/>
        </w:rPr>
      </w:pPr>
      <w:r>
        <w:rPr>
          <w:color w:val="auto"/>
        </w:rPr>
        <w:t>У поступцима инспекцијског надзора донето је</w:t>
      </w:r>
      <w:r>
        <w:rPr>
          <w:color w:val="auto"/>
          <w:lang w:val="sr-RS"/>
        </w:rPr>
        <w:t xml:space="preserve"> </w:t>
      </w:r>
      <w:r>
        <w:rPr>
          <w:color w:val="auto"/>
          <w:lang w:val="en-US"/>
        </w:rPr>
        <w:t>2</w:t>
      </w:r>
      <w:r>
        <w:rPr>
          <w:color w:val="auto"/>
          <w:lang w:val="sr-RS"/>
        </w:rPr>
        <w:t>0</w:t>
      </w:r>
      <w:r>
        <w:rPr>
          <w:color w:val="auto"/>
          <w:lang w:val="en-US"/>
        </w:rPr>
        <w:t xml:space="preserve"> </w:t>
      </w:r>
      <w:r>
        <w:rPr>
          <w:color w:val="auto"/>
        </w:rPr>
        <w:t>решења</w:t>
      </w:r>
      <w:r>
        <w:rPr>
          <w:color w:val="auto"/>
          <w:lang w:val="sr-RS"/>
        </w:rPr>
        <w:t xml:space="preserve"> којима су налагане мере за отклањање неправилности</w:t>
      </w:r>
      <w:r>
        <w:rPr>
          <w:color w:val="auto"/>
        </w:rPr>
        <w:t>, сачињено је</w:t>
      </w:r>
      <w:r>
        <w:rPr>
          <w:color w:val="auto"/>
          <w:lang w:val="sr-RS"/>
        </w:rPr>
        <w:t xml:space="preserve"> 118 </w:t>
      </w:r>
      <w:r>
        <w:rPr>
          <w:color w:val="auto"/>
        </w:rPr>
        <w:t>записника, 1</w:t>
      </w:r>
      <w:r>
        <w:rPr>
          <w:color w:val="auto"/>
          <w:lang w:val="sr-RS"/>
        </w:rPr>
        <w:t>4</w:t>
      </w:r>
      <w:r>
        <w:rPr>
          <w:color w:val="auto"/>
        </w:rPr>
        <w:t xml:space="preserve"> </w:t>
      </w:r>
      <w:r>
        <w:rPr>
          <w:color w:val="auto"/>
          <w:lang w:val="sr-RS"/>
        </w:rPr>
        <w:t xml:space="preserve">службених белешки, 38 </w:t>
      </w:r>
      <w:r>
        <w:rPr>
          <w:color w:val="auto"/>
        </w:rPr>
        <w:t>налога,</w:t>
      </w:r>
      <w:r>
        <w:rPr>
          <w:color w:val="auto"/>
          <w:lang w:val="sr-RS"/>
        </w:rPr>
        <w:t xml:space="preserve"> 62 обавештења и 2 захтева за покретање прекршајног поступка . </w:t>
      </w:r>
    </w:p>
    <w:p>
      <w:pPr>
        <w:pStyle w:val="Normal"/>
        <w:spacing w:lineRule="auto" w:line="276"/>
        <w:jc w:val="both"/>
        <w:rPr/>
      </w:pPr>
      <w:r>
        <w:rPr/>
      </w:r>
    </w:p>
    <w:p>
      <w:pPr>
        <w:pStyle w:val="Normal"/>
        <w:spacing w:lineRule="auto" w:line="276"/>
        <w:jc w:val="both"/>
        <w:rPr/>
      </w:pPr>
      <w:r>
        <w:rPr>
          <w:b/>
          <w:lang w:val="sr-RS"/>
        </w:rPr>
        <w:t>5</w:t>
      </w:r>
      <w:r>
        <w:rPr>
          <w:b/>
        </w:rPr>
        <w:t>) Број утврђених нерегистрованих субјеката и мере спроведене према њима;</w:t>
      </w:r>
    </w:p>
    <w:p>
      <w:pPr>
        <w:pStyle w:val="Normal"/>
        <w:spacing w:lineRule="auto" w:line="276"/>
        <w:jc w:val="both"/>
        <w:rPr/>
      </w:pPr>
      <w:r>
        <w:rPr/>
        <w:t xml:space="preserve">У овом извештајном периоду </w:t>
      </w:r>
      <w:r>
        <w:rPr>
          <w:rFonts w:eastAsia="Times New Roman" w:cs="Times New Roman"/>
          <w:sz w:val="24"/>
          <w:szCs w:val="24"/>
          <w:lang w:val="sr-RS" w:eastAsia="sr-Latn-CS"/>
        </w:rPr>
        <w:t>није утврђен рад нерегистрованих субјеката.</w:t>
      </w:r>
    </w:p>
    <w:p>
      <w:pPr>
        <w:pStyle w:val="Normal"/>
        <w:spacing w:lineRule="auto" w:line="276"/>
        <w:jc w:val="both"/>
        <w:rPr>
          <w:rFonts w:eastAsia="Times New Roman" w:cs="Times New Roman"/>
          <w:sz w:val="24"/>
          <w:szCs w:val="24"/>
          <w:lang w:val="sr-RS" w:eastAsia="sr-Latn-CS"/>
        </w:rPr>
      </w:pPr>
      <w:r>
        <w:rPr>
          <w:rFonts w:eastAsia="Times New Roman" w:cs="Times New Roman"/>
          <w:sz w:val="24"/>
          <w:szCs w:val="24"/>
          <w:lang w:val="sr-RS" w:eastAsia="sr-Latn-CS"/>
        </w:rPr>
      </w:r>
    </w:p>
    <w:p>
      <w:pPr>
        <w:pStyle w:val="Default"/>
        <w:spacing w:lineRule="auto" w:line="276"/>
        <w:jc w:val="both"/>
        <w:rPr/>
      </w:pPr>
      <w:r>
        <w:rPr>
          <w:rFonts w:eastAsia="Times New Roman" w:cs="Times New Roman"/>
          <w:b/>
          <w:bCs/>
          <w:sz w:val="24"/>
          <w:szCs w:val="24"/>
          <w:lang w:val="sr-RS" w:eastAsia="sr-Latn-CS"/>
        </w:rPr>
        <w:t xml:space="preserve">6) Мере предузете ради уједначавања праксе инспекцијског надзора и њиховом дејству: </w:t>
      </w:r>
      <w:r>
        <w:rPr>
          <w:rFonts w:eastAsia="Times New Roman" w:cs="Times New Roman"/>
          <w:color w:val="auto"/>
          <w:sz w:val="24"/>
          <w:szCs w:val="24"/>
          <w:lang w:val="sr-RS" w:eastAsia="sr-Latn-CS"/>
        </w:rPr>
        <w:t xml:space="preserve">Уједначавање праксе инспекцијског надзора се постиже сарадњом и разменом искустава са другим </w:t>
      </w:r>
      <w:r>
        <w:rPr>
          <w:rFonts w:eastAsia="Times New Roman" w:cs="Times New Roman"/>
          <w:color w:val="auto"/>
          <w:sz w:val="24"/>
          <w:szCs w:val="24"/>
          <w:lang w:val="en-US" w:eastAsia="sr-Latn-CS"/>
        </w:rPr>
        <w:t xml:space="preserve">инспекцијама. </w:t>
      </w:r>
      <w:r>
        <w:rPr>
          <w:rFonts w:eastAsia="Times New Roman" w:cs="Times New Roman"/>
          <w:color w:val="auto"/>
          <w:sz w:val="24"/>
          <w:szCs w:val="24"/>
          <w:lang w:val="sr-RS" w:eastAsia="sr-Latn-CS"/>
        </w:rPr>
        <w:t>П</w:t>
      </w:r>
      <w:r>
        <w:rPr>
          <w:rFonts w:eastAsia="Times New Roman" w:cs="Times New Roman"/>
          <w:color w:val="auto"/>
          <w:sz w:val="24"/>
          <w:szCs w:val="24"/>
          <w:lang w:val="en-US" w:eastAsia="sr-Latn-CS"/>
        </w:rPr>
        <w:t>лан</w:t>
      </w:r>
      <w:r>
        <w:rPr>
          <w:rFonts w:eastAsia="Times New Roman" w:cs="Times New Roman"/>
          <w:color w:val="auto"/>
          <w:sz w:val="24"/>
          <w:szCs w:val="24"/>
          <w:lang w:val="sr-RS" w:eastAsia="sr-Latn-CS"/>
        </w:rPr>
        <w:t xml:space="preserve"> рада комуналног инспектора припрема се у складу са Законом о инспекцијском надзору. Инспекцијски надзори се врше по издатом налогу уз претходно обавештавање и користе се контролне листе. </w:t>
      </w:r>
    </w:p>
    <w:p>
      <w:pPr>
        <w:pStyle w:val="Normal"/>
        <w:spacing w:lineRule="auto" w:line="276"/>
        <w:jc w:val="both"/>
        <w:rPr>
          <w:rFonts w:eastAsia="Times New Roman" w:cs="Times New Roman"/>
          <w:sz w:val="24"/>
          <w:szCs w:val="24"/>
          <w:lang w:val="sr-RS" w:eastAsia="sr-Latn-CS"/>
        </w:rPr>
      </w:pPr>
      <w:r>
        <w:rPr>
          <w:rFonts w:eastAsia="Times New Roman" w:cs="Times New Roman"/>
          <w:sz w:val="24"/>
          <w:szCs w:val="24"/>
          <w:lang w:val="sr-RS" w:eastAsia="sr-Latn-CS"/>
        </w:rPr>
      </w:r>
    </w:p>
    <w:p>
      <w:pPr>
        <w:pStyle w:val="Normal"/>
        <w:bidi w:val="0"/>
        <w:spacing w:lineRule="auto" w:line="276"/>
        <w:jc w:val="both"/>
        <w:rPr/>
      </w:pPr>
      <w:r>
        <w:rPr>
          <w:rFonts w:eastAsia="Times New Roman" w:cs="Times New Roman"/>
          <w:b/>
          <w:bCs/>
          <w:sz w:val="24"/>
          <w:szCs w:val="24"/>
          <w:lang w:val="sr-RS" w:eastAsia="sr-Latn-CS"/>
        </w:rPr>
        <w:t>7) Ос</w:t>
      </w:r>
      <w:r>
        <w:rPr>
          <w:rFonts w:eastAsia="Times New Roman" w:cs="Times New Roman"/>
          <w:b/>
          <w:sz w:val="24"/>
          <w:szCs w:val="24"/>
          <w:lang w:val="sr-RS" w:eastAsia="sr-Latn-CS"/>
        </w:rPr>
        <w:t>тварење плана и ваљаност планирања инспекцијског надзора, нарочито у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pPr>
        <w:pStyle w:val="Normal"/>
        <w:bidi w:val="0"/>
        <w:spacing w:lineRule="auto" w:line="276"/>
        <w:jc w:val="both"/>
        <w:rPr>
          <w:color w:val="auto"/>
        </w:rPr>
      </w:pPr>
      <w:r>
        <w:rPr>
          <w:rFonts w:eastAsia="Times New Roman" w:cs="Times New Roman"/>
          <w:b w:val="false"/>
          <w:color w:val="auto"/>
          <w:kern w:val="0"/>
          <w:sz w:val="24"/>
          <w:szCs w:val="24"/>
          <w:lang w:val="sr-RS" w:eastAsia="sr-Latn-CS" w:bidi="ar-SA"/>
        </w:rPr>
        <w:t xml:space="preserve">У току 2020. године </w:t>
      </w:r>
      <w:r>
        <w:rPr>
          <w:b w:val="false"/>
          <w:color w:val="auto"/>
          <w:sz w:val="24"/>
          <w:szCs w:val="24"/>
          <w:lang w:val="sr-RS"/>
        </w:rPr>
        <w:t xml:space="preserve">комунална инспекција је ускладила свој рад у складу са  </w:t>
      </w:r>
      <w:r>
        <w:rPr>
          <w:rFonts w:eastAsia="Times New Roman" w:cs="Times New Roman"/>
          <w:b w:val="false"/>
          <w:color w:val="auto"/>
          <w:kern w:val="0"/>
          <w:sz w:val="24"/>
          <w:szCs w:val="24"/>
          <w:lang w:val="sr-RS" w:eastAsia="sr-Latn-CS" w:bidi="ar-SA"/>
        </w:rPr>
        <w:t>мерама које је доносила Влада РС и Штаб за ванредне ситуације општине Ћићевац, а које су се односиле</w:t>
      </w:r>
      <w:r>
        <w:rPr>
          <w:b w:val="false"/>
          <w:color w:val="auto"/>
          <w:sz w:val="24"/>
          <w:szCs w:val="24"/>
          <w:lang w:val="sr-RS"/>
        </w:rPr>
        <w:t xml:space="preserve"> на сузбијање ширења вируса Ковид-19. </w:t>
      </w:r>
      <w:r>
        <w:rPr>
          <w:rFonts w:eastAsia="Times New Roman" w:cs="Times New Roman"/>
          <w:b w:val="false"/>
          <w:color w:val="auto"/>
          <w:kern w:val="0"/>
          <w:sz w:val="24"/>
          <w:szCs w:val="24"/>
          <w:lang w:val="sr-RS" w:eastAsia="sr-Latn-CS" w:bidi="ar-SA"/>
        </w:rPr>
        <w:t>И поред новонасталих околности у великој мери је остварен план редовних инспекцијских надзора. Ванредни инспекцијски надзори вршени су по поднетим представкама грађана и по непосредном опажању на терену</w:t>
      </w:r>
      <w:r>
        <w:rPr>
          <w:b w:val="false"/>
          <w:color w:val="auto"/>
          <w:sz w:val="24"/>
          <w:szCs w:val="24"/>
          <w:lang w:val="sr-RS"/>
        </w:rPr>
        <w:t xml:space="preserve">. Није било </w:t>
      </w:r>
      <w:r>
        <w:rPr>
          <w:b w:val="false"/>
          <w:color w:val="auto"/>
          <w:sz w:val="24"/>
          <w:szCs w:val="24"/>
        </w:rPr>
        <w:t xml:space="preserve">допунских налога за поступање инспектора. </w:t>
      </w:r>
    </w:p>
    <w:p>
      <w:pPr>
        <w:pStyle w:val="Normal"/>
        <w:bidi w:val="0"/>
        <w:spacing w:lineRule="auto" w:line="276"/>
        <w:jc w:val="both"/>
        <w:rPr>
          <w:b w:val="false"/>
          <w:b w:val="false"/>
          <w:color w:val="C9211E"/>
          <w:sz w:val="24"/>
          <w:szCs w:val="24"/>
        </w:rPr>
      </w:pPr>
      <w:r>
        <w:rPr>
          <w:b w:val="false"/>
          <w:color w:val="C9211E"/>
          <w:sz w:val="24"/>
          <w:szCs w:val="24"/>
        </w:rPr>
      </w:r>
    </w:p>
    <w:p>
      <w:pPr>
        <w:pStyle w:val="Default"/>
        <w:spacing w:lineRule="auto" w:line="276"/>
        <w:jc w:val="both"/>
        <w:rPr/>
      </w:pPr>
      <w:r>
        <w:rPr>
          <w:b/>
          <w:bCs/>
          <w:sz w:val="24"/>
          <w:szCs w:val="24"/>
          <w:lang w:val="sr-RS"/>
        </w:rPr>
        <w:t>8</w:t>
      </w:r>
      <w:r>
        <w:rPr>
          <w:b/>
          <w:bCs/>
          <w:sz w:val="24"/>
          <w:szCs w:val="24"/>
        </w:rPr>
        <w:t>) Ниво координације инспекцијског надзора са инспекцијским надзорима који врше друге инспекције</w:t>
      </w:r>
      <w:r>
        <w:rPr>
          <w:b/>
          <w:bCs/>
          <w:sz w:val="24"/>
          <w:szCs w:val="24"/>
          <w:lang w:val="sr-RS"/>
        </w:rPr>
        <w:t>:</w:t>
      </w:r>
      <w:r>
        <w:rPr>
          <w:b/>
          <w:bCs/>
          <w:sz w:val="24"/>
          <w:szCs w:val="24"/>
        </w:rPr>
        <w:t xml:space="preserve"> </w:t>
      </w:r>
    </w:p>
    <w:p>
      <w:pPr>
        <w:pStyle w:val="Default"/>
        <w:bidi w:val="0"/>
        <w:spacing w:lineRule="auto" w:line="276"/>
        <w:jc w:val="both"/>
        <w:rPr/>
      </w:pPr>
      <w:r>
        <w:rPr>
          <w:b w:val="false"/>
          <w:color w:val="auto"/>
          <w:sz w:val="24"/>
          <w:szCs w:val="24"/>
        </w:rPr>
        <w:t>Са републичким инспекторима се размењују потребне информације</w:t>
      </w:r>
      <w:r>
        <w:rPr>
          <w:b w:val="false"/>
          <w:color w:val="auto"/>
          <w:sz w:val="24"/>
          <w:szCs w:val="24"/>
          <w:lang w:val="sr-RS"/>
        </w:rPr>
        <w:t>,</w:t>
      </w:r>
      <w:r>
        <w:rPr>
          <w:b w:val="false"/>
          <w:color w:val="auto"/>
          <w:sz w:val="24"/>
          <w:szCs w:val="24"/>
        </w:rPr>
        <w:t xml:space="preserve"> пружа </w:t>
      </w:r>
      <w:r>
        <w:rPr>
          <w:b w:val="false"/>
          <w:color w:val="auto"/>
          <w:sz w:val="24"/>
          <w:szCs w:val="24"/>
          <w:lang w:val="sr-RS"/>
        </w:rPr>
        <w:t xml:space="preserve">се </w:t>
      </w:r>
      <w:r>
        <w:rPr>
          <w:b w:val="false"/>
          <w:color w:val="auto"/>
          <w:sz w:val="24"/>
          <w:szCs w:val="24"/>
        </w:rPr>
        <w:t>помоћ при спровођењу њихових надзора на територији општине</w:t>
      </w:r>
      <w:r>
        <w:rPr>
          <w:b w:val="false"/>
          <w:color w:val="auto"/>
          <w:sz w:val="24"/>
          <w:szCs w:val="24"/>
          <w:lang w:val="sr-RS"/>
        </w:rPr>
        <w:t xml:space="preserve"> Ћићевац</w:t>
      </w:r>
      <w:r>
        <w:rPr>
          <w:b w:val="false"/>
          <w:color w:val="auto"/>
          <w:sz w:val="24"/>
          <w:szCs w:val="24"/>
        </w:rPr>
        <w:t xml:space="preserve"> и остварена је добра сарадња. Са општинским инспекторима се врши свакодневна сарадња и заједничке инспекцијске контроле.</w:t>
      </w:r>
      <w:r>
        <w:rPr>
          <w:b w:val="false"/>
          <w:color w:val="auto"/>
          <w:sz w:val="24"/>
          <w:szCs w:val="24"/>
          <w:lang w:val="sr-RS"/>
        </w:rPr>
        <w:t xml:space="preserve"> Комунална инспекција је сарађивала и са ПС Ћићевац у делу </w:t>
      </w:r>
      <w:r>
        <w:rPr>
          <w:b w:val="false"/>
          <w:color w:val="auto"/>
          <w:sz w:val="24"/>
          <w:szCs w:val="24"/>
          <w:lang w:val="sr-CS"/>
        </w:rPr>
        <w:t xml:space="preserve">надзора </w:t>
      </w:r>
      <w:r>
        <w:rPr>
          <w:rFonts w:eastAsia="Times New Roman" w:cs="Times New Roman"/>
          <w:b w:val="false"/>
          <w:color w:val="auto"/>
          <w:sz w:val="24"/>
          <w:szCs w:val="24"/>
          <w:lang w:val="sr-RS"/>
        </w:rPr>
        <w:t>над применом мера за заштиту становништва од заразних болести</w:t>
      </w:r>
      <w:r>
        <w:rPr>
          <w:b w:val="false"/>
          <w:color w:val="auto"/>
          <w:sz w:val="24"/>
          <w:szCs w:val="24"/>
          <w:lang w:val="sr-CS"/>
        </w:rPr>
        <w:t xml:space="preserve"> на територији општине Ћићевац</w:t>
      </w:r>
      <w:r>
        <w:rPr>
          <w:b w:val="false"/>
          <w:color w:val="auto"/>
          <w:sz w:val="24"/>
          <w:szCs w:val="24"/>
          <w:lang w:val="en-US"/>
        </w:rPr>
        <w:t xml:space="preserve">, </w:t>
      </w:r>
      <w:r>
        <w:rPr>
          <w:b w:val="false"/>
          <w:color w:val="auto"/>
          <w:sz w:val="24"/>
          <w:szCs w:val="24"/>
          <w:lang w:val="sr-RS"/>
        </w:rPr>
        <w:t>а у циљу сузбијања ширења вируса Ковид-19.</w:t>
      </w:r>
    </w:p>
    <w:p>
      <w:pPr>
        <w:pStyle w:val="Normal"/>
        <w:spacing w:lineRule="auto" w:line="276"/>
        <w:jc w:val="both"/>
        <w:rPr/>
      </w:pPr>
      <w:r>
        <w:rPr/>
      </w:r>
    </w:p>
    <w:p>
      <w:pPr>
        <w:pStyle w:val="Normal"/>
        <w:spacing w:lineRule="auto" w:line="276"/>
        <w:jc w:val="both"/>
        <w:rPr/>
      </w:pPr>
      <w:r>
        <w:rPr>
          <w:b/>
          <w:lang w:val="sr-RS"/>
        </w:rPr>
        <w:t>9</w:t>
      </w:r>
      <w:r>
        <w:rPr>
          <w:b/>
        </w:rPr>
        <w:t xml:space="preserve">) Материјални,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 </w:t>
      </w:r>
    </w:p>
    <w:p>
      <w:pPr>
        <w:pStyle w:val="Normal"/>
        <w:spacing w:lineRule="auto" w:line="276"/>
        <w:jc w:val="both"/>
        <w:rPr/>
      </w:pPr>
      <w:r>
        <w:rPr/>
        <w:t xml:space="preserve">Инспекцијски надзор </w:t>
      </w:r>
      <w:r>
        <w:rPr>
          <w:lang w:val="sr-RS"/>
        </w:rPr>
        <w:t xml:space="preserve">у 2020. години </w:t>
      </w:r>
      <w:r>
        <w:rPr/>
        <w:t>врши</w:t>
      </w:r>
      <w:r>
        <w:rPr>
          <w:lang w:val="sr-RS"/>
        </w:rPr>
        <w:t>о је 1</w:t>
      </w:r>
      <w:r>
        <w:rPr/>
        <w:t xml:space="preserve"> инспектор</w:t>
      </w:r>
      <w:r>
        <w:rPr>
          <w:lang w:val="sr-RS"/>
        </w:rPr>
        <w:t xml:space="preserve"> и 1 контролор</w:t>
      </w:r>
      <w:r>
        <w:rPr/>
        <w:t>. У вршењу инспекцијског надзора нису коришћена посебна материјална средства.</w:t>
      </w:r>
      <w:r>
        <w:rPr>
          <w:lang w:val="sr-RS"/>
        </w:rPr>
        <w:t xml:space="preserve"> </w:t>
      </w:r>
      <w:r>
        <w:rPr>
          <w:color w:val="auto"/>
          <w:lang w:val="sr-RS"/>
        </w:rPr>
        <w:t>Током 2020. године за потребе теренског рада комунална инспекција је углавном користила службене аутомобиле Општинске управе Ћићевац који су били тренутно на располагању. Крајем године Одсеку за инспекцијске послове додељен је аутомобил ЗАСТАВА 10, који је заједнички за све инспекције, чиме је знатно олакшан рад на терену. О</w:t>
      </w:r>
      <w:r>
        <w:rPr>
          <w:lang w:val="sr-RS"/>
        </w:rPr>
        <w:t>д техничких средстава коришћени су</w:t>
      </w:r>
      <w:r>
        <w:rPr/>
        <w:t xml:space="preserve"> рачунар</w:t>
      </w:r>
      <w:r>
        <w:rPr>
          <w:lang w:val="sr-RS"/>
        </w:rPr>
        <w:t xml:space="preserve"> и штампач</w:t>
      </w:r>
      <w:r>
        <w:rPr/>
        <w:t>.</w:t>
      </w:r>
    </w:p>
    <w:p>
      <w:pPr>
        <w:pStyle w:val="Normal"/>
        <w:spacing w:lineRule="auto" w:line="276"/>
        <w:jc w:val="both"/>
        <w:rPr/>
      </w:pPr>
      <w:r>
        <w:rPr/>
      </w:r>
    </w:p>
    <w:p>
      <w:pPr>
        <w:pStyle w:val="Normal"/>
        <w:spacing w:lineRule="auto" w:line="276"/>
        <w:jc w:val="both"/>
        <w:rPr/>
      </w:pPr>
      <w:r>
        <w:rPr>
          <w:b/>
          <w:lang w:val="sr-RS"/>
        </w:rPr>
        <w:t>10</w:t>
      </w:r>
      <w:r>
        <w:rPr>
          <w:b/>
        </w:rPr>
        <w:t xml:space="preserve">) Придржавање рокова прописаних за поступање инспекције; </w:t>
      </w:r>
    </w:p>
    <w:p>
      <w:pPr>
        <w:pStyle w:val="Normal"/>
        <w:spacing w:lineRule="auto" w:line="276"/>
        <w:jc w:val="both"/>
        <w:rPr/>
      </w:pPr>
      <w:r>
        <w:rPr>
          <w:lang w:val="sr-RS"/>
        </w:rPr>
        <w:t xml:space="preserve">У вршењу послова надзора комунална инспекција поступа по </w:t>
      </w:r>
      <w:r>
        <w:rPr>
          <w:rFonts w:eastAsia="Arial"/>
          <w:sz w:val="24"/>
          <w:szCs w:val="24"/>
        </w:rPr>
        <w:t>Закон</w:t>
      </w:r>
      <w:r>
        <w:rPr>
          <w:rFonts w:eastAsia="Arial"/>
          <w:sz w:val="24"/>
          <w:szCs w:val="24"/>
          <w:lang w:val="sr-RS"/>
        </w:rPr>
        <w:t>у</w:t>
      </w:r>
      <w:r>
        <w:rPr>
          <w:rFonts w:eastAsia="Arial"/>
          <w:sz w:val="24"/>
          <w:szCs w:val="24"/>
        </w:rPr>
        <w:t xml:space="preserve"> о инспекцијском надзору и Закон</w:t>
      </w:r>
      <w:r>
        <w:rPr>
          <w:rFonts w:eastAsia="Arial"/>
          <w:sz w:val="24"/>
          <w:szCs w:val="24"/>
          <w:lang w:val="sr-RS"/>
        </w:rPr>
        <w:t>у</w:t>
      </w:r>
      <w:r>
        <w:rPr>
          <w:rFonts w:eastAsia="Arial"/>
          <w:sz w:val="24"/>
          <w:szCs w:val="24"/>
        </w:rPr>
        <w:t xml:space="preserve"> о општем управном поступку</w:t>
      </w:r>
      <w:r>
        <w:rPr>
          <w:rFonts w:eastAsia="Arial"/>
          <w:sz w:val="24"/>
          <w:szCs w:val="24"/>
          <w:lang w:val="sr-RS"/>
        </w:rPr>
        <w:t>. Благовремено је припремљен предлог Плана инспекциjског надзора за 2021. годину и достављен на мишљење Комисији за координацију инспекцијског надзора општине Ћићевац. План за 2021. годину је са позитивним мишљењем објављен на сајту општине Ћићевац.</w:t>
      </w:r>
    </w:p>
    <w:p>
      <w:pPr>
        <w:pStyle w:val="Normal"/>
        <w:spacing w:lineRule="auto" w:line="276"/>
        <w:jc w:val="both"/>
        <w:rPr>
          <w:rFonts w:ascii="Times New Roman" w:hAnsi="Times New Roman" w:eastAsia="Arial"/>
          <w:sz w:val="24"/>
          <w:szCs w:val="24"/>
          <w:lang w:val="sr-RS"/>
        </w:rPr>
      </w:pPr>
      <w:r>
        <w:rPr>
          <w:rFonts w:eastAsia="Arial"/>
          <w:sz w:val="24"/>
          <w:szCs w:val="24"/>
          <w:lang w:val="sr-RS"/>
        </w:rPr>
      </w:r>
    </w:p>
    <w:p>
      <w:pPr>
        <w:pStyle w:val="Normal"/>
        <w:spacing w:lineRule="auto" w:line="276"/>
        <w:jc w:val="both"/>
        <w:rPr/>
      </w:pPr>
      <w:r>
        <w:rPr>
          <w:b/>
          <w:lang w:val="sr-RS"/>
        </w:rPr>
        <w:t>11</w:t>
      </w:r>
      <w:r>
        <w:rPr>
          <w:b/>
        </w:rPr>
        <w:t xml:space="preserve">) Законитост управних аката донетих у инспекцијском надзору (број другостепених поступака, њихов исход, број покренутих управних спорова и њихов исход); </w:t>
      </w:r>
    </w:p>
    <w:p>
      <w:pPr>
        <w:pStyle w:val="Normal"/>
        <w:spacing w:lineRule="auto" w:line="276"/>
        <w:jc w:val="both"/>
        <w:rPr/>
      </w:pPr>
      <w:r>
        <w:rPr/>
        <w:t>У 20</w:t>
      </w:r>
      <w:r>
        <w:rPr>
          <w:lang w:val="en-US"/>
        </w:rPr>
        <w:t>20</w:t>
      </w:r>
      <w:r>
        <w:rPr/>
        <w:t>. години</w:t>
      </w:r>
      <w:r>
        <w:rPr>
          <w:lang w:val="sr-RS"/>
        </w:rPr>
        <w:t xml:space="preserve"> су уложене две </w:t>
      </w:r>
      <w:r>
        <w:rPr/>
        <w:t>жалб</w:t>
      </w:r>
      <w:r>
        <w:rPr>
          <w:lang w:val="sr-RS"/>
        </w:rPr>
        <w:t>е</w:t>
      </w:r>
      <w:r>
        <w:rPr/>
        <w:t xml:space="preserve"> на решења инспектора.</w:t>
      </w:r>
      <w:r>
        <w:rPr>
          <w:lang w:val="sr-RS"/>
        </w:rPr>
        <w:t xml:space="preserve"> Једну жалбу је Општинско веће општине Ћићевац одбило као неосновану, док по другој жалби Општинско веће општине Ћићевац није одлучивало.</w:t>
      </w:r>
      <w:r>
        <w:rPr/>
        <w:t xml:space="preserve"> </w:t>
      </w:r>
      <w:r>
        <w:rPr>
          <w:lang w:val="sr-RS"/>
        </w:rPr>
        <w:t>Није било покренутих управних спорова.</w:t>
      </w:r>
    </w:p>
    <w:p>
      <w:pPr>
        <w:pStyle w:val="Normal"/>
        <w:spacing w:lineRule="auto" w:line="276"/>
        <w:jc w:val="both"/>
        <w:rPr/>
      </w:pPr>
      <w:r>
        <w:rPr/>
      </w:r>
    </w:p>
    <w:p>
      <w:pPr>
        <w:pStyle w:val="Normal"/>
        <w:spacing w:lineRule="auto" w:line="276"/>
        <w:jc w:val="both"/>
        <w:rPr/>
      </w:pPr>
      <w:r>
        <w:rPr>
          <w:b/>
          <w:lang w:val="sr-RS"/>
        </w:rPr>
        <w:t>12</w:t>
      </w:r>
      <w:r>
        <w:rPr>
          <w:b/>
        </w:rPr>
        <w:t xml:space="preserve">) Поступање у решавању притужби на рад инспекције, са исходима тог поступања, уз посебно истицање броја поднетих притужби и области рада на које су се односиле; </w:t>
      </w:r>
    </w:p>
    <w:p>
      <w:pPr>
        <w:pStyle w:val="Normal"/>
        <w:spacing w:lineRule="auto" w:line="276"/>
        <w:jc w:val="both"/>
        <w:rPr/>
      </w:pPr>
      <w:r>
        <w:rPr/>
        <w:t>У 20</w:t>
      </w:r>
      <w:r>
        <w:rPr>
          <w:lang w:val="en-US"/>
        </w:rPr>
        <w:t>20</w:t>
      </w:r>
      <w:r>
        <w:rPr/>
        <w:t xml:space="preserve">. години није било притужби на рад инспектора. </w:t>
      </w:r>
    </w:p>
    <w:p>
      <w:pPr>
        <w:pStyle w:val="Normal"/>
        <w:spacing w:lineRule="auto" w:line="276"/>
        <w:jc w:val="both"/>
        <w:rPr/>
      </w:pPr>
      <w:r>
        <w:rPr/>
      </w:r>
    </w:p>
    <w:p>
      <w:pPr>
        <w:pStyle w:val="Normal"/>
        <w:spacing w:lineRule="auto" w:line="276"/>
        <w:jc w:val="both"/>
        <w:rPr/>
      </w:pPr>
      <w:r>
        <w:rPr>
          <w:b/>
          <w:lang w:val="sr-RS"/>
        </w:rPr>
        <w:t>13</w:t>
      </w:r>
      <w:r>
        <w:rPr>
          <w:b/>
        </w:rPr>
        <w:t>) Обуке и други облици усавршавања инспектора, са бројем тих обука и других облика стручног усавршавања</w:t>
      </w:r>
    </w:p>
    <w:p>
      <w:pPr>
        <w:pStyle w:val="Normal"/>
        <w:spacing w:lineRule="auto" w:line="276"/>
        <w:jc w:val="both"/>
        <w:rPr/>
      </w:pPr>
      <w:r>
        <w:rPr>
          <w:lang w:val="sr-RS"/>
        </w:rPr>
        <w:t xml:space="preserve">- Радионица </w:t>
      </w:r>
      <w:r>
        <w:rPr/>
        <w:t>у оквиру пројекта ''Управљање отпадом у контексту климатских промена''</w:t>
      </w:r>
      <w:r>
        <w:rPr>
          <w:lang w:val="sr-RS"/>
        </w:rPr>
        <w:t xml:space="preserve"> Крушевац, ГИЗ - "Локални планови управљања отпадом";</w:t>
      </w:r>
    </w:p>
    <w:p>
      <w:pPr>
        <w:pStyle w:val="Normal"/>
        <w:spacing w:lineRule="auto" w:line="276"/>
        <w:jc w:val="both"/>
        <w:rPr/>
      </w:pPr>
      <w:r>
        <w:rPr>
          <w:lang w:val="sr-RS"/>
        </w:rPr>
        <w:t>- Вебинар: "Комунална инспекција"- обука је реализована у оквиру пројекта "Институционална подршка СКГО-трећа фаза";</w:t>
      </w:r>
    </w:p>
    <w:p>
      <w:pPr>
        <w:pStyle w:val="Normal"/>
        <w:spacing w:lineRule="auto" w:line="276"/>
        <w:jc w:val="both"/>
        <w:rPr/>
      </w:pPr>
      <w:r>
        <w:rPr>
          <w:lang w:val="sr-RS"/>
        </w:rPr>
        <w:t>- Онлајн обука "Надзор над применом мера за заштиту становништва од заразних болести" на платформи за учење Националне академије за јавну управу;</w:t>
      </w:r>
    </w:p>
    <w:p>
      <w:pPr>
        <w:pStyle w:val="Normal"/>
        <w:spacing w:lineRule="auto" w:line="276"/>
        <w:jc w:val="both"/>
        <w:rPr/>
      </w:pPr>
      <w:r>
        <w:rPr>
          <w:lang w:val="sr-RS"/>
        </w:rPr>
        <w:t>- Онлајн округли сто: "Јавно-приватно партнерство у области комуналних делатности и представљање предлога пројекта - зоохигијена".</w:t>
      </w:r>
    </w:p>
    <w:p>
      <w:pPr>
        <w:pStyle w:val="Normal"/>
        <w:spacing w:lineRule="auto" w:line="276"/>
        <w:jc w:val="both"/>
        <w:rPr/>
      </w:pPr>
      <w:r>
        <w:rPr/>
      </w:r>
    </w:p>
    <w:p>
      <w:pPr>
        <w:pStyle w:val="Normal"/>
        <w:spacing w:lineRule="auto" w:line="276"/>
        <w:jc w:val="both"/>
        <w:rPr/>
      </w:pPr>
      <w:r>
        <w:rPr>
          <w:b/>
        </w:rPr>
        <w:t>1</w:t>
      </w:r>
      <w:r>
        <w:rPr>
          <w:b/>
          <w:lang w:val="sr-RS"/>
        </w:rPr>
        <w:t>4</w:t>
      </w:r>
      <w:r>
        <w:rPr>
          <w:b/>
        </w:rPr>
        <w:t>) Иницијативе за измене и допуне закона и других прописа;</w:t>
      </w:r>
    </w:p>
    <w:p>
      <w:pPr>
        <w:pStyle w:val="Default"/>
        <w:spacing w:lineRule="auto" w:line="276"/>
        <w:jc w:val="both"/>
        <w:rPr/>
      </w:pPr>
      <w:r>
        <w:rPr>
          <w:sz w:val="24"/>
          <w:szCs w:val="24"/>
        </w:rPr>
        <w:t>У 2020</w:t>
      </w:r>
      <w:r>
        <w:rPr>
          <w:sz w:val="24"/>
          <w:szCs w:val="24"/>
          <w:lang w:val="sr-RS"/>
        </w:rPr>
        <w:t>. години није било иницијатива за измене и допуне прописа</w:t>
      </w:r>
      <w:r>
        <w:rPr>
          <w:sz w:val="24"/>
          <w:szCs w:val="24"/>
        </w:rPr>
        <w:t xml:space="preserve">. </w:t>
      </w:r>
    </w:p>
    <w:p>
      <w:pPr>
        <w:pStyle w:val="Normal"/>
        <w:spacing w:lineRule="auto" w:line="276"/>
        <w:jc w:val="both"/>
        <w:rPr/>
      </w:pPr>
      <w:r>
        <w:rPr/>
      </w:r>
    </w:p>
    <w:p>
      <w:pPr>
        <w:pStyle w:val="Default"/>
        <w:spacing w:lineRule="auto" w:line="276"/>
        <w:jc w:val="both"/>
        <w:rPr/>
      </w:pPr>
      <w:r>
        <w:rPr>
          <w:b/>
          <w:bCs/>
          <w:sz w:val="24"/>
          <w:szCs w:val="24"/>
        </w:rPr>
        <w:t>15) Мере и провере предузете у циљу потпуности и ажурности података у информационом систему</w:t>
      </w:r>
      <w:r>
        <w:rPr>
          <w:b/>
          <w:bCs/>
          <w:sz w:val="24"/>
          <w:szCs w:val="24"/>
          <w:lang w:val="sr-RS"/>
        </w:rPr>
        <w:t>;</w:t>
      </w:r>
    </w:p>
    <w:p>
      <w:pPr>
        <w:pStyle w:val="Default"/>
        <w:spacing w:lineRule="auto" w:line="276"/>
        <w:jc w:val="both"/>
        <w:rPr/>
      </w:pPr>
      <w:r>
        <w:rPr>
          <w:color w:val="auto"/>
          <w:sz w:val="24"/>
          <w:szCs w:val="24"/>
          <w:lang w:val="sr-RS"/>
        </w:rPr>
        <w:t xml:space="preserve">Уредно се врши евиденција предмета кроз референтску свеску и ажурирају се подаци на општинском сајту. </w:t>
      </w:r>
    </w:p>
    <w:p>
      <w:pPr>
        <w:pStyle w:val="Default"/>
        <w:spacing w:lineRule="auto" w:line="276"/>
        <w:jc w:val="both"/>
        <w:rPr>
          <w:rFonts w:ascii="Times New Roman" w:hAnsi="Times New Roman"/>
          <w:color w:val="auto"/>
          <w:sz w:val="24"/>
          <w:szCs w:val="24"/>
          <w:lang w:val="sr-RS"/>
        </w:rPr>
      </w:pPr>
      <w:r>
        <w:rPr>
          <w:color w:val="auto"/>
          <w:sz w:val="24"/>
          <w:szCs w:val="24"/>
          <w:lang w:val="sr-RS"/>
        </w:rPr>
      </w:r>
    </w:p>
    <w:p>
      <w:pPr>
        <w:pStyle w:val="Default"/>
        <w:spacing w:lineRule="auto" w:line="276"/>
        <w:jc w:val="both"/>
        <w:rPr/>
      </w:pPr>
      <w:r>
        <w:rPr>
          <w:b/>
          <w:bCs/>
          <w:sz w:val="24"/>
          <w:szCs w:val="24"/>
        </w:rPr>
        <w:t>16) Стање у области извршавања поверених послова инспекцијског надзора</w:t>
      </w:r>
      <w:r>
        <w:rPr>
          <w:b/>
          <w:bCs/>
          <w:sz w:val="24"/>
          <w:szCs w:val="24"/>
          <w:lang w:val="sr-RS"/>
        </w:rPr>
        <w:t>;</w:t>
      </w:r>
    </w:p>
    <w:p>
      <w:pPr>
        <w:pStyle w:val="Default"/>
        <w:spacing w:lineRule="auto" w:line="276"/>
        <w:jc w:val="both"/>
        <w:rPr>
          <w:rFonts w:ascii="Times New Roman" w:hAnsi="Times New Roman" w:eastAsia="Calibri" w:cs="Times New Roman"/>
          <w:b w:val="false"/>
          <w:b w:val="false"/>
          <w:bCs w:val="false"/>
          <w:color w:val="auto"/>
          <w:kern w:val="0"/>
          <w:sz w:val="24"/>
          <w:szCs w:val="24"/>
          <w:lang w:val="sr-RS" w:eastAsia="en-US" w:bidi="ar-SA"/>
        </w:rPr>
      </w:pPr>
      <w:r>
        <w:rPr>
          <w:rFonts w:eastAsia="Calibri" w:cs="Times New Roman"/>
          <w:b w:val="false"/>
          <w:bCs w:val="false"/>
          <w:color w:val="auto"/>
          <w:kern w:val="0"/>
          <w:sz w:val="24"/>
          <w:szCs w:val="24"/>
          <w:lang w:val="sr-RS" w:eastAsia="en-US" w:bidi="ar-SA"/>
        </w:rPr>
        <w:t xml:space="preserve">                      </w:t>
      </w:r>
      <w:r>
        <w:rPr>
          <w:rFonts w:eastAsia="Calibri" w:cs="Times New Roman"/>
          <w:b/>
          <w:bCs/>
          <w:color w:val="auto"/>
          <w:kern w:val="0"/>
          <w:sz w:val="24"/>
          <w:szCs w:val="24"/>
          <w:lang w:val="sr-RS" w:eastAsia="en-US" w:bidi="ar-SA"/>
        </w:rPr>
        <w:t xml:space="preserve"> </w:t>
      </w:r>
      <w:r>
        <w:rPr>
          <w:rFonts w:eastAsia="Calibri" w:cs="Times New Roman"/>
          <w:b/>
          <w:bCs/>
          <w:color w:val="auto"/>
          <w:kern w:val="0"/>
          <w:sz w:val="24"/>
          <w:szCs w:val="24"/>
          <w:lang w:val="sr-RS" w:eastAsia="en-US" w:bidi="ar-SA"/>
        </w:rPr>
        <w:t>/</w:t>
      </w:r>
    </w:p>
    <w:p>
      <w:pPr>
        <w:pStyle w:val="Normal"/>
        <w:spacing w:lineRule="auto" w:line="276"/>
        <w:jc w:val="both"/>
        <w:rPr/>
      </w:pPr>
      <w:r>
        <w:rPr/>
      </w:r>
    </w:p>
    <w:p>
      <w:pPr>
        <w:pStyle w:val="Normal"/>
        <w:spacing w:lineRule="auto" w:line="276"/>
        <w:jc w:val="both"/>
        <w:rPr/>
      </w:pPr>
      <w:r>
        <w:rPr>
          <w:b/>
        </w:rPr>
        <w:t>1</w:t>
      </w:r>
      <w:r>
        <w:rPr>
          <w:b/>
          <w:lang w:val="sr-RS"/>
        </w:rPr>
        <w:t>7</w:t>
      </w:r>
      <w:r>
        <w:rPr>
          <w:b/>
        </w:rPr>
        <w:t xml:space="preserve">) 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w:t>
      </w:r>
    </w:p>
    <w:p>
      <w:pPr>
        <w:pStyle w:val="Normal"/>
        <w:spacing w:lineRule="auto" w:line="276"/>
        <w:jc w:val="both"/>
        <w:rPr/>
      </w:pPr>
      <w:r>
        <w:rPr/>
        <w:t>У 20</w:t>
      </w:r>
      <w:r>
        <w:rPr>
          <w:lang w:val="sr-RS"/>
        </w:rPr>
        <w:t>20</w:t>
      </w:r>
      <w:r>
        <w:rPr/>
        <w:t xml:space="preserve">. </w:t>
      </w:r>
      <w:r>
        <w:rPr>
          <w:lang w:val="sr-RS"/>
        </w:rPr>
        <w:t xml:space="preserve">години поднета су 2 </w:t>
      </w:r>
      <w:r>
        <w:rPr/>
        <w:t>захтев</w:t>
      </w:r>
      <w:r>
        <w:rPr>
          <w:lang w:val="sr-RS"/>
        </w:rPr>
        <w:t>а</w:t>
      </w:r>
      <w:r>
        <w:rPr/>
        <w:t xml:space="preserve"> за покретање прекршајног поступка</w:t>
      </w:r>
      <w:r>
        <w:rPr>
          <w:lang w:val="sr-RS"/>
        </w:rPr>
        <w:t>. Захтеви су у процедури код прекршајног органа</w:t>
      </w:r>
      <w:r>
        <w:rPr/>
        <w:t>.</w:t>
      </w:r>
    </w:p>
    <w:p>
      <w:pPr>
        <w:pStyle w:val="Normal"/>
        <w:spacing w:lineRule="auto" w:line="276"/>
        <w:jc w:val="both"/>
        <w:rPr/>
      </w:pPr>
      <w:r>
        <w:rPr/>
      </w:r>
    </w:p>
    <w:p>
      <w:pPr>
        <w:pStyle w:val="Default"/>
        <w:spacing w:lineRule="auto" w:line="276"/>
        <w:jc w:val="both"/>
        <w:rPr>
          <w:color w:val="auto"/>
        </w:rPr>
      </w:pPr>
      <w:r>
        <w:rPr>
          <w:color w:val="auto"/>
        </w:rPr>
        <w:t>Број задужених предмета у 20</w:t>
      </w:r>
      <w:r>
        <w:rPr>
          <w:color w:val="auto"/>
          <w:lang w:val="sr-RS"/>
        </w:rPr>
        <w:t>20</w:t>
      </w:r>
      <w:r>
        <w:rPr>
          <w:color w:val="auto"/>
        </w:rPr>
        <w:t>. години је 1</w:t>
      </w:r>
      <w:r>
        <w:rPr>
          <w:color w:val="auto"/>
          <w:lang w:val="sr-RS"/>
        </w:rPr>
        <w:t>64</w:t>
      </w:r>
      <w:r>
        <w:rPr>
          <w:color w:val="auto"/>
        </w:rPr>
        <w:t>. Од укупног броја предмета 1</w:t>
      </w:r>
      <w:r>
        <w:rPr>
          <w:color w:val="auto"/>
          <w:lang w:val="sr-RS"/>
        </w:rPr>
        <w:t>18</w:t>
      </w:r>
      <w:r>
        <w:rPr>
          <w:color w:val="auto"/>
        </w:rPr>
        <w:t xml:space="preserve"> предмета је било управно, док је 4</w:t>
      </w:r>
      <w:r>
        <w:rPr>
          <w:color w:val="auto"/>
          <w:lang w:val="sr-RS"/>
        </w:rPr>
        <w:t>6</w:t>
      </w:r>
      <w:r>
        <w:rPr>
          <w:color w:val="auto"/>
        </w:rPr>
        <w:t xml:space="preserve"> предмет био ван управан.</w:t>
      </w:r>
      <w:r>
        <w:rPr>
          <w:color w:val="auto"/>
          <w:lang w:val="sr-RS"/>
        </w:rPr>
        <w:t xml:space="preserve"> Донето </w:t>
      </w:r>
      <w:r>
        <w:rPr>
          <w:color w:val="auto"/>
        </w:rPr>
        <w:t>је 1</w:t>
      </w:r>
      <w:r>
        <w:rPr>
          <w:color w:val="auto"/>
          <w:lang w:val="sr-RS"/>
        </w:rPr>
        <w:t>5</w:t>
      </w:r>
      <w:r>
        <w:rPr>
          <w:color w:val="auto"/>
        </w:rPr>
        <w:t xml:space="preserve"> решења којим се одобрава продужетак радног временена угоститељских објеката</w:t>
      </w:r>
      <w:r>
        <w:rPr>
          <w:color w:val="auto"/>
          <w:lang w:val="sr-RS"/>
        </w:rPr>
        <w:t xml:space="preserve"> по захтевима који су предати у периоду од 01.01.2020. године до 15.03.2020. године када је проглашено ванредно стање на територији Републике Србије. Било је 14 </w:t>
      </w:r>
      <w:r>
        <w:rPr>
          <w:color w:val="auto"/>
        </w:rPr>
        <w:t>решења</w:t>
      </w:r>
      <w:r>
        <w:rPr>
          <w:color w:val="auto"/>
          <w:lang w:val="sr-RS"/>
        </w:rPr>
        <w:t xml:space="preserve"> која се односе на</w:t>
      </w:r>
      <w:r>
        <w:rPr>
          <w:color w:val="auto"/>
        </w:rPr>
        <w:t xml:space="preserve"> испуњеност услова за обављање ауто такси превоза путника</w:t>
      </w:r>
      <w:r>
        <w:rPr>
          <w:color w:val="auto"/>
          <w:lang w:val="sr-RS"/>
        </w:rPr>
        <w:t xml:space="preserve"> и одјаву такси возила и 1 решење за регистрацију редова вожње</w:t>
      </w:r>
      <w:r>
        <w:rPr>
          <w:color w:val="auto"/>
        </w:rPr>
        <w:t xml:space="preserve">. Издато је </w:t>
      </w:r>
      <w:r>
        <w:rPr>
          <w:rFonts w:cs="Times New Roman"/>
          <w:color w:val="auto"/>
          <w:sz w:val="24"/>
          <w:szCs w:val="24"/>
          <w:lang w:val="sr-RS"/>
        </w:rPr>
        <w:t>6</w:t>
      </w:r>
      <w:r>
        <w:rPr>
          <w:color w:val="auto"/>
        </w:rPr>
        <w:t xml:space="preserve"> потврда о пријави грађана за ујед паса луталица и </w:t>
      </w:r>
      <w:r>
        <w:rPr>
          <w:rFonts w:cs="Times New Roman"/>
          <w:color w:val="auto"/>
          <w:sz w:val="24"/>
          <w:szCs w:val="24"/>
          <w:lang w:val="sr-RS"/>
        </w:rPr>
        <w:t>2</w:t>
      </w:r>
      <w:r>
        <w:rPr>
          <w:color w:val="auto"/>
        </w:rPr>
        <w:t xml:space="preserve"> потврде о пријави грађана за напад паса луталица на домаће животиње. </w:t>
      </w:r>
    </w:p>
    <w:p>
      <w:pPr>
        <w:pStyle w:val="Default"/>
        <w:spacing w:lineRule="auto" w:line="276"/>
        <w:jc w:val="both"/>
        <w:rPr>
          <w:color w:val="auto"/>
        </w:rPr>
      </w:pPr>
      <w:r>
        <w:rPr>
          <w:color w:val="auto"/>
          <w:lang w:val="sr-RS"/>
        </w:rPr>
        <w:t xml:space="preserve">У току 2020. године комунална </w:t>
      </w:r>
      <w:r>
        <w:rPr>
          <w:color w:val="auto"/>
        </w:rPr>
        <w:t>инспек</w:t>
      </w:r>
      <w:r>
        <w:rPr>
          <w:color w:val="auto"/>
          <w:lang w:val="sr-RS"/>
        </w:rPr>
        <w:t>ција</w:t>
      </w:r>
      <w:r>
        <w:rPr>
          <w:color w:val="auto"/>
        </w:rPr>
        <w:t xml:space="preserve"> је свакодневно врши</w:t>
      </w:r>
      <w:r>
        <w:rPr>
          <w:color w:val="auto"/>
          <w:lang w:val="sr-RS"/>
        </w:rPr>
        <w:t>ла</w:t>
      </w:r>
      <w:r>
        <w:rPr>
          <w:color w:val="auto"/>
        </w:rPr>
        <w:t xml:space="preserve"> надзор над одржавањем чистоће јавних површина које одржава ЈКСП „Развитак“ Ћићевац, организова</w:t>
      </w:r>
      <w:r>
        <w:rPr>
          <w:color w:val="auto"/>
          <w:lang w:val="sr-RS"/>
        </w:rPr>
        <w:t>ла</w:t>
      </w:r>
      <w:r>
        <w:rPr>
          <w:color w:val="auto"/>
        </w:rPr>
        <w:t xml:space="preserve"> и врши</w:t>
      </w:r>
      <w:r>
        <w:rPr>
          <w:color w:val="auto"/>
          <w:lang w:val="sr-RS"/>
        </w:rPr>
        <w:t>ла</w:t>
      </w:r>
      <w:r>
        <w:rPr>
          <w:color w:val="auto"/>
        </w:rPr>
        <w:t xml:space="preserve"> надзор над спровођењем</w:t>
      </w:r>
      <w:r>
        <w:rPr>
          <w:color w:val="auto"/>
          <w:lang w:val="sr-RS"/>
        </w:rPr>
        <w:t xml:space="preserve"> 2 </w:t>
      </w:r>
      <w:r>
        <w:rPr>
          <w:color w:val="auto"/>
        </w:rPr>
        <w:t>акцијe хуманог хватања паса луталица на територији општине Ћићевац</w:t>
      </w:r>
      <w:r>
        <w:rPr>
          <w:color w:val="auto"/>
          <w:lang w:val="sr-RS"/>
        </w:rPr>
        <w:t xml:space="preserve"> које је спроводила Зоохигијенска служба ЈКП "Крушевац"</w:t>
      </w:r>
      <w:r>
        <w:rPr>
          <w:color w:val="auto"/>
        </w:rPr>
        <w:t>,</w:t>
      </w:r>
      <w:r>
        <w:rPr>
          <w:color w:val="auto"/>
          <w:lang w:val="sr-RS"/>
        </w:rPr>
        <w:t xml:space="preserve"> надзор у акцији третирања комараца,</w:t>
      </w:r>
      <w:r>
        <w:rPr>
          <w:color w:val="auto"/>
        </w:rPr>
        <w:t xml:space="preserve"> као и надзор над обављањем других комуналних делатности.</w:t>
      </w:r>
    </w:p>
    <w:p>
      <w:pPr>
        <w:pStyle w:val="Normal"/>
        <w:spacing w:lineRule="auto" w:line="276"/>
        <w:jc w:val="both"/>
        <w:rPr>
          <w:rFonts w:ascii="Times New Roman" w:hAnsi="Times New Roman"/>
          <w:lang w:val="sr-RS"/>
        </w:rPr>
      </w:pPr>
      <w:r>
        <w:rPr>
          <w:color w:val="auto"/>
          <w:lang w:val="sr-RS"/>
        </w:rPr>
        <w:t>Сачињен је и достављен годишњи извештај о обављању комуналних делатности Министарству грађевинарства, саобраћаја и инфраструктуре.</w:t>
      </w:r>
    </w:p>
    <w:p>
      <w:pPr>
        <w:pStyle w:val="Normal"/>
        <w:spacing w:lineRule="auto" w:line="276"/>
        <w:jc w:val="both"/>
        <w:rPr>
          <w:color w:val="C9211E"/>
        </w:rPr>
      </w:pPr>
      <w:r>
        <w:rPr>
          <w:color w:val="auto"/>
          <w:lang w:val="sr-RS"/>
        </w:rPr>
        <w:t>Благовремено је припремљен план рада за 2021. годину и објављен на званичну презентацију Општине Ћићевац.</w:t>
      </w:r>
    </w:p>
    <w:p>
      <w:pPr>
        <w:pStyle w:val="Normal"/>
        <w:spacing w:lineRule="auto" w:line="276"/>
        <w:jc w:val="both"/>
        <w:rPr>
          <w:color w:val="auto"/>
        </w:rPr>
      </w:pPr>
      <w:r>
        <w:rPr>
          <w:color w:val="auto"/>
          <w:lang w:val="sr-RS"/>
        </w:rPr>
        <w:t>Од осталих послова по налогу руководиоца вршено је следеће: учешће у комисији за вршење редовног годишњег пописа имовине и обавеза и комисији за ванредни попис имовине и обавеза, учешће на седницама Регионалне радне групе за управљање чврстим комуналним отпадом на територији Расинског управног округа и радионицама у оквиру пројекта ''Управљање отпадом у контексту климатских промена'' који спроводе заједнички општина Ћићевац, ЈКСП "Развитак" Ћићевац и Немачка организација ГИЗ.</w:t>
      </w:r>
    </w:p>
    <w:p>
      <w:pPr>
        <w:pStyle w:val="Normal"/>
        <w:spacing w:lineRule="auto" w:line="276"/>
        <w:jc w:val="both"/>
        <w:rPr>
          <w:color w:val="auto"/>
        </w:rPr>
      </w:pPr>
      <w:r>
        <w:rPr>
          <w:color w:val="auto"/>
          <w:lang w:val="sr-RS"/>
        </w:rPr>
        <w:t xml:space="preserve">Поред наведеног комунални инспектор је припремао одговоре по захтевима за слободан приступ информацијама од јавног значаја, израђивао је извештаје и достављао податке и информације које су се односиле на заштиту животне средине </w:t>
      </w:r>
      <w:r>
        <w:rPr>
          <w:color w:val="auto"/>
          <w:sz w:val="24"/>
          <w:szCs w:val="24"/>
          <w:lang w:val="sr-RS"/>
        </w:rPr>
        <w:t>због одсуства инспектора за заштиту животне средине који је био на породиљском одсуству и одсуству због посебне неге детета.</w:t>
      </w:r>
    </w:p>
    <w:p>
      <w:pPr>
        <w:pStyle w:val="Default"/>
        <w:jc w:val="both"/>
        <w:rPr>
          <w:sz w:val="22"/>
          <w:szCs w:val="22"/>
        </w:rPr>
      </w:pPr>
      <w:r>
        <w:rPr>
          <w:sz w:val="22"/>
          <w:szCs w:val="22"/>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lang w:val="sr-RS"/>
        </w:rPr>
        <w:t xml:space="preserve">                                                                                                                                </w:t>
      </w:r>
      <w:r>
        <w:rPr>
          <w:rFonts w:eastAsia="Times New Roman" w:cs="Times New Roman"/>
          <w:sz w:val="24"/>
          <w:szCs w:val="24"/>
          <w:lang w:val="sr-RS" w:eastAsia="sr-Latn-CS"/>
        </w:rPr>
        <w:t>Комунални инспектор</w:t>
      </w:r>
      <w:r>
        <w:rPr/>
        <w:t xml:space="preserve"> </w:t>
      </w:r>
    </w:p>
    <w:p>
      <w:pPr>
        <w:pStyle w:val="Normal"/>
        <w:spacing w:lineRule="auto" w:line="276"/>
        <w:jc w:val="both"/>
        <w:rPr/>
      </w:pPr>
      <w:r>
        <w:rPr/>
        <w:t xml:space="preserve">                                                                                                                                  </w:t>
      </w:r>
      <w:r>
        <w:rPr>
          <w:lang w:val="sr-RS"/>
        </w:rPr>
        <w:t xml:space="preserve">   </w:t>
      </w:r>
      <w:r>
        <w:rPr>
          <w:lang w:val="sr-RS"/>
        </w:rPr>
        <w:t>Драгана Матејић</w:t>
      </w:r>
    </w:p>
    <w:sectPr>
      <w:type w:val="nextPage"/>
      <w:pgSz w:w="12240" w:h="15840"/>
      <w:pgMar w:left="979" w:right="950" w:header="0" w:top="749" w:footer="0" w:bottom="5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6972"/>
    <w:pPr>
      <w:widowControl/>
      <w:bidi w:val="0"/>
      <w:spacing w:lineRule="auto" w:line="240" w:before="0" w:after="0"/>
      <w:jc w:val="left"/>
    </w:pPr>
    <w:rPr>
      <w:rFonts w:ascii="Times New Roman" w:hAnsi="Times New Roman" w:eastAsia="Times New Roman" w:cs="Times New Roman"/>
      <w:color w:val="auto"/>
      <w:kern w:val="0"/>
      <w:sz w:val="24"/>
      <w:szCs w:val="24"/>
      <w:lang w:val="sr-Latn-CS" w:eastAsia="sr-Latn-C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167d6"/>
    <w:rPr>
      <w:rFonts w:ascii="Calibri" w:hAnsi="Calibri" w:eastAsia="Times New Roman" w:cs="Times New Roman"/>
    </w:rPr>
  </w:style>
  <w:style w:type="character" w:styleId="FooterChar" w:customStyle="1">
    <w:name w:val="Footer Char"/>
    <w:basedOn w:val="DefaultParagraphFont"/>
    <w:link w:val="Footer"/>
    <w:uiPriority w:val="99"/>
    <w:qFormat/>
    <w:rsid w:val="002167d6"/>
    <w:rPr>
      <w:rFonts w:ascii="Calibri" w:hAnsi="Calibri" w:eastAsia="Times New Roman" w:cs="Times New Roman"/>
    </w:rPr>
  </w:style>
  <w:style w:type="character" w:styleId="InternetLink">
    <w:name w:val="Internet Link"/>
    <w:uiPriority w:val="99"/>
    <w:unhideWhenUsed/>
    <w:rsid w:val="002167d6"/>
    <w:rPr>
      <w:rFonts w:cs="Times New Roman"/>
      <w:color w:val="0000FF"/>
      <w:u w:val="single"/>
    </w:rPr>
  </w:style>
  <w:style w:type="character" w:styleId="BalloonTextChar" w:customStyle="1">
    <w:name w:val="Balloon Text Char"/>
    <w:basedOn w:val="DefaultParagraphFont"/>
    <w:link w:val="BalloonText"/>
    <w:uiPriority w:val="99"/>
    <w:semiHidden/>
    <w:qFormat/>
    <w:rsid w:val="004c5d6d"/>
    <w:rPr>
      <w:rFonts w:ascii="Tahoma" w:hAnsi="Tahoma" w:eastAsia="Times New Roman" w:cs="Tahoma"/>
      <w:sz w:val="16"/>
      <w:szCs w:val="16"/>
      <w:lang w:val="sr-Latn-CS" w:eastAsia="sr-Latn-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Yiv4250546923msonormal" w:customStyle="1">
    <w:name w:val="yiv4250546923msonormal"/>
    <w:basedOn w:val="Normal"/>
    <w:qFormat/>
    <w:rsid w:val="00de6972"/>
    <w:pPr>
      <w:spacing w:beforeAutospacing="1" w:afterAutospacing="1"/>
    </w:pPr>
    <w:rPr>
      <w:rFonts w:eastAsia="SimSun"/>
      <w:lang w:val="en-US" w:eastAsia="zh-CN"/>
    </w:rPr>
  </w:style>
  <w:style w:type="paragraph" w:styleId="ListParagraph">
    <w:name w:val="List Paragraph"/>
    <w:basedOn w:val="Normal"/>
    <w:uiPriority w:val="34"/>
    <w:qFormat/>
    <w:rsid w:val="00721b2e"/>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val="en-US" w:eastAsia="en-US"/>
    </w:rPr>
  </w:style>
  <w:style w:type="paragraph" w:styleId="Caption1">
    <w:name w:val="caption"/>
    <w:basedOn w:val="Normal"/>
    <w:uiPriority w:val="35"/>
    <w:qFormat/>
    <w:rsid w:val="002167d6"/>
    <w:pPr>
      <w:suppressLineNumbers/>
      <w:suppressAutoHyphens w:val="true"/>
      <w:spacing w:before="120" w:after="120"/>
    </w:pPr>
    <w:rPr>
      <w:rFonts w:ascii="Arial" w:hAnsi="Arial" w:cs="Tahoma"/>
      <w:i/>
      <w:iCs/>
      <w:kern w:val="2"/>
      <w:sz w:val="20"/>
      <w:szCs w:val="20"/>
      <w:lang w:val="en-US" w:eastAsia="ar-SA"/>
    </w:rPr>
  </w:style>
  <w:style w:type="paragraph" w:styleId="HeaderandFooter">
    <w:name w:val="Header and Footer"/>
    <w:basedOn w:val="Normal"/>
    <w:qFormat/>
    <w:pPr/>
    <w:rPr/>
  </w:style>
  <w:style w:type="paragraph" w:styleId="Header">
    <w:name w:val="Header"/>
    <w:basedOn w:val="Normal"/>
    <w:link w:val="HeaderChar"/>
    <w:uiPriority w:val="99"/>
    <w:unhideWhenUsed/>
    <w:rsid w:val="002167d6"/>
    <w:pPr>
      <w:tabs>
        <w:tab w:val="clear" w:pos="720"/>
        <w:tab w:val="center" w:pos="4680" w:leader="none"/>
        <w:tab w:val="right" w:pos="9360" w:leader="none"/>
      </w:tabs>
      <w:spacing w:lineRule="auto" w:line="276" w:before="0" w:after="200"/>
    </w:pPr>
    <w:rPr>
      <w:rFonts w:ascii="Calibri" w:hAnsi="Calibri"/>
      <w:sz w:val="22"/>
      <w:szCs w:val="22"/>
      <w:lang w:val="en-US" w:eastAsia="en-US"/>
    </w:rPr>
  </w:style>
  <w:style w:type="paragraph" w:styleId="Footer">
    <w:name w:val="Footer"/>
    <w:basedOn w:val="Normal"/>
    <w:link w:val="FooterChar"/>
    <w:uiPriority w:val="99"/>
    <w:unhideWhenUsed/>
    <w:rsid w:val="002167d6"/>
    <w:pPr>
      <w:tabs>
        <w:tab w:val="clear" w:pos="720"/>
        <w:tab w:val="center" w:pos="4680" w:leader="none"/>
        <w:tab w:val="right" w:pos="9360" w:leader="none"/>
      </w:tabs>
      <w:spacing w:lineRule="auto" w:line="276" w:before="0" w:after="200"/>
    </w:pPr>
    <w:rPr>
      <w:rFonts w:ascii="Calibri" w:hAnsi="Calibri"/>
      <w:sz w:val="22"/>
      <w:szCs w:val="22"/>
      <w:lang w:val="en-US" w:eastAsia="en-US"/>
    </w:rPr>
  </w:style>
  <w:style w:type="paragraph" w:styleId="4clan" w:customStyle="1">
    <w:name w:val="4clan"/>
    <w:basedOn w:val="Normal"/>
    <w:qFormat/>
    <w:rsid w:val="00ed3b62"/>
    <w:pPr>
      <w:spacing w:before="30" w:after="30"/>
      <w:jc w:val="center"/>
    </w:pPr>
    <w:rPr>
      <w:rFonts w:ascii="Arial" w:hAnsi="Arial" w:cs="Arial"/>
      <w:b/>
      <w:bCs/>
      <w:sz w:val="20"/>
      <w:szCs w:val="20"/>
      <w:lang w:val="en-US" w:eastAsia="en-US"/>
    </w:rPr>
  </w:style>
  <w:style w:type="paragraph" w:styleId="BalloonText">
    <w:name w:val="Balloon Text"/>
    <w:basedOn w:val="Normal"/>
    <w:link w:val="BalloonTextChar"/>
    <w:uiPriority w:val="99"/>
    <w:semiHidden/>
    <w:unhideWhenUsed/>
    <w:qFormat/>
    <w:rsid w:val="004c5d6d"/>
    <w:pPr/>
    <w:rPr>
      <w:rFonts w:ascii="Tahoma" w:hAnsi="Tahoma" w:cs="Tahoma"/>
      <w:sz w:val="16"/>
      <w:szCs w:val="16"/>
    </w:rPr>
  </w:style>
  <w:style w:type="paragraph" w:styleId="NormalWeb">
    <w:name w:val="Normal (Web)"/>
    <w:basedOn w:val="Normal"/>
    <w:qFormat/>
    <w:rsid w:val="006a035d"/>
    <w:pPr>
      <w:spacing w:beforeAutospacing="1" w:afterAutospacing="1"/>
    </w:pPr>
    <w:rPr/>
  </w:style>
  <w:style w:type="paragraph" w:styleId="Default" w:customStyle="1">
    <w:name w:val="Default"/>
    <w:qFormat/>
    <w:rsid w:val="006554d7"/>
    <w:pPr>
      <w:widowControl/>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2167d6"/>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uiPriority w:val="59"/>
    <w:rsid w:val="002167d6"/>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basedOn w:val="TableNormal"/>
    <w:uiPriority w:val="59"/>
    <w:rsid w:val="002167d6"/>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3AAD-BCFF-4C0F-96B4-0CB0515D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Application>LibreOffice/6.3.4.2$Windows_X86_64 LibreOffice_project/60da17e045e08f1793c57c00ba83cdfce946d0aa</Application>
  <Pages>6</Pages>
  <Words>1831</Words>
  <Characters>11009</Characters>
  <CharactersWithSpaces>13233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2019-01-08T11:47:00Z</dcterms:created>
  <dc:creator>mfilipov</dc:creator>
  <dc:description/>
  <dc:language>en-US</dc:language>
  <cp:lastModifiedBy/>
  <cp:lastPrinted>2021-03-04T09:53:15Z</cp:lastPrinted>
  <dcterms:modified xsi:type="dcterms:W3CDTF">2021-03-04T11:25:56Z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